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08E5097B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#108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E431A0" w:rsidRPr="00E431A0">
        <w:rPr>
          <w:rFonts w:cs="Arial"/>
          <w:b/>
          <w:sz w:val="28"/>
          <w:szCs w:val="28"/>
        </w:rPr>
        <w:t>RP-251166</w:t>
      </w:r>
    </w:p>
    <w:p w14:paraId="26A9CD52" w14:textId="77777777" w:rsidR="00507906" w:rsidRPr="00A079D3" w:rsidRDefault="00507906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Prague, Czech Republic, June 9-13,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0ED67341" w:rsidR="006F0FFF" w:rsidRDefault="006F0FFF" w:rsidP="006F0FFF">
      <w:pPr>
        <w:pStyle w:val="3GPPheader"/>
      </w:pPr>
      <w:r>
        <w:t xml:space="preserve">Agenda </w:t>
      </w:r>
      <w:r w:rsidRPr="00E431A0">
        <w:t>Item:</w:t>
      </w:r>
      <w:r w:rsidRPr="00E431A0">
        <w:tab/>
      </w:r>
      <w:r w:rsidR="00CF0500" w:rsidRPr="00E431A0">
        <w:t>16.1</w:t>
      </w:r>
    </w:p>
    <w:p w14:paraId="6A0057C7" w14:textId="785D3F8D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</w:p>
    <w:p w14:paraId="2A34585E" w14:textId="2610CAF6" w:rsidR="006F0FFF" w:rsidRDefault="006F0FFF" w:rsidP="006F0FFF">
      <w:pPr>
        <w:pStyle w:val="3GPPheader"/>
      </w:pPr>
      <w:r>
        <w:t>Title:</w:t>
      </w:r>
      <w:r>
        <w:tab/>
      </w:r>
      <w:bookmarkStart w:id="0" w:name="_Hlk199345129"/>
      <w:r w:rsidR="00586DE6">
        <w:rPr>
          <w:bCs/>
        </w:rPr>
        <w:t xml:space="preserve">Observability </w:t>
      </w:r>
      <w:r w:rsidR="00C95584">
        <w:rPr>
          <w:bCs/>
        </w:rPr>
        <w:t xml:space="preserve">requirements </w:t>
      </w:r>
      <w:r w:rsidR="00586DE6">
        <w:rPr>
          <w:bCs/>
        </w:rPr>
        <w:t>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  <w:bookmarkEnd w:id="0"/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18927F50" w14:textId="284EB2D2" w:rsidR="00CA1399" w:rsidRDefault="00CA1399" w:rsidP="00213DA3">
      <w:pPr>
        <w:rPr>
          <w:iCs/>
          <w:highlight w:val="yellow"/>
        </w:rPr>
      </w:pPr>
      <w:r w:rsidRPr="006D57E8">
        <w:rPr>
          <w:rFonts w:cs="Arial"/>
          <w:iCs/>
        </w:rPr>
        <w:t>Efficient network automation is essential to address the increase in complexity of 3GPP networks without increasing the operational costs and the times to introduce and react to changes.</w:t>
      </w:r>
      <w:r w:rsidR="00B377C2" w:rsidRPr="00B377C2">
        <w:rPr>
          <w:rFonts w:cs="Arial"/>
          <w:iCs/>
        </w:rPr>
        <w:t xml:space="preserve"> </w:t>
      </w:r>
      <w:r w:rsidR="00B377C2" w:rsidRPr="006D57E8">
        <w:rPr>
          <w:rFonts w:cs="Arial"/>
          <w:iCs/>
        </w:rPr>
        <w:t>Besides automation, observability is crucial for enabling new business models with large value potential.</w:t>
      </w:r>
      <w:r w:rsidR="00B377C2">
        <w:rPr>
          <w:rFonts w:cs="Arial"/>
          <w:iCs/>
        </w:rPr>
        <w:tab/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154760A1" w14:textId="2197E054" w:rsidR="00D04991" w:rsidRPr="006D57E8" w:rsidRDefault="008510AA" w:rsidP="00AC42FA">
      <w:pPr>
        <w:pStyle w:val="ListParagraph"/>
        <w:ind w:left="0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Automation of network operations is necessary </w:t>
      </w:r>
      <w:r w:rsidR="00277113" w:rsidRPr="006D57E8">
        <w:rPr>
          <w:rFonts w:ascii="Arial" w:hAnsi="Arial" w:cs="Arial"/>
          <w:iCs/>
        </w:rPr>
        <w:t xml:space="preserve">in </w:t>
      </w:r>
      <w:r w:rsidR="00502B1D">
        <w:rPr>
          <w:rFonts w:ascii="Arial" w:hAnsi="Arial" w:cs="Arial"/>
          <w:iCs/>
        </w:rPr>
        <w:t xml:space="preserve">and across </w:t>
      </w:r>
      <w:r w:rsidR="00277113" w:rsidRPr="006D57E8">
        <w:rPr>
          <w:rFonts w:ascii="Arial" w:hAnsi="Arial" w:cs="Arial"/>
          <w:iCs/>
        </w:rPr>
        <w:t xml:space="preserve">all </w:t>
      </w:r>
      <w:r w:rsidR="00502B1D">
        <w:rPr>
          <w:rFonts w:ascii="Arial" w:hAnsi="Arial" w:cs="Arial"/>
          <w:iCs/>
        </w:rPr>
        <w:t>network</w:t>
      </w:r>
      <w:r w:rsidR="00502B1D" w:rsidRPr="006D57E8">
        <w:rPr>
          <w:rFonts w:ascii="Arial" w:hAnsi="Arial" w:cs="Arial"/>
          <w:iCs/>
        </w:rPr>
        <w:t xml:space="preserve"> </w:t>
      </w:r>
      <w:r w:rsidR="00277113" w:rsidRPr="006D57E8">
        <w:rPr>
          <w:rFonts w:ascii="Arial" w:hAnsi="Arial" w:cs="Arial"/>
          <w:iCs/>
        </w:rPr>
        <w:t xml:space="preserve">layers and components (e.g., RAN, CN, etc.). </w:t>
      </w:r>
      <w:r w:rsidR="00694C18" w:rsidRPr="006D57E8">
        <w:rPr>
          <w:rFonts w:ascii="Arial" w:hAnsi="Arial" w:cs="Arial"/>
          <w:iCs/>
        </w:rPr>
        <w:t xml:space="preserve">Observability is the </w:t>
      </w:r>
      <w:r w:rsidR="00AA7152" w:rsidRPr="006D57E8">
        <w:rPr>
          <w:rFonts w:ascii="Arial" w:hAnsi="Arial" w:cs="Arial"/>
          <w:iCs/>
        </w:rPr>
        <w:t>capability to observe the state of the network and the</w:t>
      </w:r>
      <w:r w:rsidR="002D43DE" w:rsidRPr="006D57E8">
        <w:rPr>
          <w:rFonts w:ascii="Arial" w:hAnsi="Arial" w:cs="Arial"/>
          <w:iCs/>
        </w:rPr>
        <w:t xml:space="preserve"> </w:t>
      </w:r>
      <w:r w:rsidR="007E57D4">
        <w:rPr>
          <w:rFonts w:ascii="Arial" w:hAnsi="Arial" w:cs="Arial"/>
          <w:iCs/>
        </w:rPr>
        <w:t>pe</w:t>
      </w:r>
      <w:r w:rsidR="000F21DD">
        <w:rPr>
          <w:rFonts w:ascii="Arial" w:hAnsi="Arial" w:cs="Arial"/>
          <w:iCs/>
        </w:rPr>
        <w:t xml:space="preserve">rformance </w:t>
      </w:r>
      <w:r w:rsidR="002A2BD2">
        <w:rPr>
          <w:rFonts w:ascii="Arial" w:hAnsi="Arial" w:cs="Arial"/>
          <w:iCs/>
        </w:rPr>
        <w:t xml:space="preserve">with respect to </w:t>
      </w:r>
      <w:r w:rsidR="002D43DE" w:rsidRPr="006D57E8">
        <w:rPr>
          <w:rFonts w:ascii="Arial" w:hAnsi="Arial" w:cs="Arial"/>
          <w:iCs/>
        </w:rPr>
        <w:t>service deliver</w:t>
      </w:r>
      <w:r w:rsidR="002A2BD2">
        <w:rPr>
          <w:rFonts w:ascii="Arial" w:hAnsi="Arial" w:cs="Arial"/>
          <w:iCs/>
        </w:rPr>
        <w:t>y</w:t>
      </w:r>
      <w:r w:rsidR="002D43DE" w:rsidRPr="006D57E8">
        <w:rPr>
          <w:rFonts w:ascii="Arial" w:hAnsi="Arial" w:cs="Arial"/>
          <w:iCs/>
        </w:rPr>
        <w:t xml:space="preserve"> (e.g., connectivity). Observability is a</w:t>
      </w:r>
      <w:r w:rsidR="0054391A" w:rsidRPr="006D57E8">
        <w:rPr>
          <w:rFonts w:ascii="Arial" w:hAnsi="Arial" w:cs="Arial"/>
          <w:iCs/>
        </w:rPr>
        <w:t>t the core of all tools (e.g., AI/ML</w:t>
      </w:r>
      <w:r w:rsidR="0054391A">
        <w:rPr>
          <w:rFonts w:ascii="Arial" w:hAnsi="Arial" w:cs="Arial"/>
        </w:rPr>
        <w:t xml:space="preserve">, </w:t>
      </w:r>
      <w:r w:rsidR="008415B7">
        <w:rPr>
          <w:rFonts w:ascii="Arial" w:hAnsi="Arial" w:cs="Arial"/>
          <w:iCs/>
        </w:rPr>
        <w:t>r</w:t>
      </w:r>
      <w:r w:rsidR="00213C12">
        <w:rPr>
          <w:rFonts w:ascii="Arial" w:hAnsi="Arial" w:cs="Arial"/>
          <w:iCs/>
        </w:rPr>
        <w:t>esilience</w:t>
      </w:r>
      <w:r w:rsidR="00083A3D">
        <w:rPr>
          <w:rFonts w:ascii="Arial" w:hAnsi="Arial" w:cs="Arial"/>
          <w:iCs/>
        </w:rPr>
        <w:t xml:space="preserve"> mechanisms</w:t>
      </w:r>
      <w:r w:rsidR="0054391A" w:rsidRPr="006D57E8">
        <w:rPr>
          <w:rFonts w:ascii="Arial" w:hAnsi="Arial" w:cs="Arial"/>
          <w:iCs/>
        </w:rPr>
        <w:t>, etc.) and paradigms (e.g., intent-based networking)</w:t>
      </w:r>
      <w:r w:rsidR="005A61DB" w:rsidRPr="006D57E8">
        <w:rPr>
          <w:rFonts w:ascii="Arial" w:hAnsi="Arial" w:cs="Arial"/>
          <w:iCs/>
        </w:rPr>
        <w:t xml:space="preserve"> for network automation</w:t>
      </w:r>
      <w:r w:rsidR="004A00DA">
        <w:rPr>
          <w:rFonts w:ascii="Arial" w:hAnsi="Arial" w:cs="Arial"/>
          <w:iCs/>
        </w:rPr>
        <w:t xml:space="preserve">. As such, </w:t>
      </w:r>
      <w:r w:rsidR="00F120B8">
        <w:rPr>
          <w:rFonts w:ascii="Arial" w:hAnsi="Arial" w:cs="Arial"/>
          <w:iCs/>
        </w:rPr>
        <w:t xml:space="preserve">information may be collected </w:t>
      </w:r>
      <w:r w:rsidR="00201E63">
        <w:rPr>
          <w:rFonts w:ascii="Arial" w:hAnsi="Arial" w:cs="Arial"/>
          <w:iCs/>
        </w:rPr>
        <w:t>for real-time and non-real-time</w:t>
      </w:r>
      <w:r w:rsidR="00F120B8">
        <w:rPr>
          <w:rFonts w:ascii="Arial" w:hAnsi="Arial" w:cs="Arial"/>
          <w:iCs/>
        </w:rPr>
        <w:t xml:space="preserve"> purposes.</w:t>
      </w:r>
    </w:p>
    <w:p w14:paraId="00D26725" w14:textId="77777777" w:rsidR="005A61DB" w:rsidRPr="006D57E8" w:rsidRDefault="005A61DB" w:rsidP="006D57E8">
      <w:pPr>
        <w:pStyle w:val="ListParagraph"/>
        <w:ind w:left="0"/>
        <w:jc w:val="both"/>
        <w:rPr>
          <w:rFonts w:ascii="Arial" w:hAnsi="Arial" w:cs="Arial"/>
          <w:iCs/>
        </w:rPr>
      </w:pPr>
    </w:p>
    <w:p w14:paraId="3E295408" w14:textId="2C20548D" w:rsidR="005A61DB" w:rsidRPr="006D57E8" w:rsidRDefault="00201E63" w:rsidP="00F04975">
      <w:pPr>
        <w:pStyle w:val="ListParagraph"/>
        <w:spacing w:before="240"/>
        <w:ind w:left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Supporting services</w:t>
      </w:r>
      <w:r w:rsidRPr="006D57E8">
        <w:rPr>
          <w:rFonts w:ascii="Arial" w:hAnsi="Arial" w:cs="Arial"/>
          <w:iCs/>
        </w:rPr>
        <w:t xml:space="preserve"> </w:t>
      </w:r>
      <w:r w:rsidR="006D068A" w:rsidRPr="006D57E8">
        <w:rPr>
          <w:rFonts w:ascii="Arial" w:hAnsi="Arial" w:cs="Arial"/>
          <w:iCs/>
        </w:rPr>
        <w:t>beyond best</w:t>
      </w:r>
      <w:r>
        <w:rPr>
          <w:rFonts w:ascii="Arial" w:hAnsi="Arial" w:cs="Arial"/>
          <w:iCs/>
        </w:rPr>
        <w:t>-</w:t>
      </w:r>
      <w:r w:rsidR="006D068A" w:rsidRPr="006D57E8">
        <w:rPr>
          <w:rFonts w:ascii="Arial" w:hAnsi="Arial" w:cs="Arial"/>
          <w:iCs/>
        </w:rPr>
        <w:t xml:space="preserve">effort in the networks </w:t>
      </w:r>
      <w:r w:rsidR="004E1267" w:rsidRPr="006D57E8">
        <w:rPr>
          <w:rFonts w:ascii="Arial" w:hAnsi="Arial" w:cs="Arial"/>
          <w:iCs/>
        </w:rPr>
        <w:t>requires efficient tracking of service KPIs</w:t>
      </w:r>
      <w:r w:rsidR="00791984" w:rsidRPr="006D57E8">
        <w:rPr>
          <w:rFonts w:ascii="Arial" w:hAnsi="Arial" w:cs="Arial"/>
          <w:iCs/>
        </w:rPr>
        <w:t>.</w:t>
      </w:r>
      <w:r w:rsidR="00C808D8">
        <w:rPr>
          <w:rFonts w:ascii="Arial" w:hAnsi="Arial" w:cs="Arial"/>
          <w:iCs/>
        </w:rPr>
        <w:t xml:space="preserve"> For example, connectivity may be regulated </w:t>
      </w:r>
      <w:r w:rsidR="00673EDA">
        <w:rPr>
          <w:rFonts w:ascii="Arial" w:hAnsi="Arial" w:cs="Arial"/>
          <w:iCs/>
        </w:rPr>
        <w:t xml:space="preserve">by a service level agreement between the CSP and </w:t>
      </w:r>
      <w:r w:rsidR="00711005">
        <w:rPr>
          <w:rFonts w:ascii="Arial" w:hAnsi="Arial" w:cs="Arial"/>
          <w:iCs/>
        </w:rPr>
        <w:t>a</w:t>
      </w:r>
      <w:r w:rsidR="00673EDA">
        <w:rPr>
          <w:rFonts w:ascii="Arial" w:hAnsi="Arial" w:cs="Arial"/>
          <w:iCs/>
        </w:rPr>
        <w:t xml:space="preserve"> customer</w:t>
      </w:r>
      <w:r w:rsidR="00711005">
        <w:rPr>
          <w:rFonts w:ascii="Arial" w:hAnsi="Arial" w:cs="Arial"/>
          <w:iCs/>
        </w:rPr>
        <w:t xml:space="preserve">, including </w:t>
      </w:r>
      <w:r w:rsidR="0059000A">
        <w:rPr>
          <w:rFonts w:ascii="Arial" w:hAnsi="Arial" w:cs="Arial"/>
          <w:iCs/>
        </w:rPr>
        <w:t>commitments</w:t>
      </w:r>
      <w:r w:rsidR="00711005">
        <w:rPr>
          <w:rFonts w:ascii="Arial" w:hAnsi="Arial" w:cs="Arial"/>
          <w:iCs/>
        </w:rPr>
        <w:t xml:space="preserve"> </w:t>
      </w:r>
      <w:r w:rsidR="0059000A">
        <w:rPr>
          <w:rFonts w:ascii="Arial" w:hAnsi="Arial" w:cs="Arial"/>
          <w:iCs/>
        </w:rPr>
        <w:t>by</w:t>
      </w:r>
      <w:r w:rsidR="00711005">
        <w:rPr>
          <w:rFonts w:ascii="Arial" w:hAnsi="Arial" w:cs="Arial"/>
          <w:iCs/>
        </w:rPr>
        <w:t xml:space="preserve"> the CSP (e.g., delivere</w:t>
      </w:r>
      <w:r w:rsidR="00E054EC">
        <w:rPr>
          <w:rFonts w:ascii="Arial" w:hAnsi="Arial" w:cs="Arial"/>
          <w:iCs/>
        </w:rPr>
        <w:t xml:space="preserve">d performance metrics) and </w:t>
      </w:r>
      <w:r w:rsidR="0059000A">
        <w:rPr>
          <w:rFonts w:ascii="Arial" w:hAnsi="Arial" w:cs="Arial"/>
          <w:iCs/>
        </w:rPr>
        <w:t xml:space="preserve">restrictions </w:t>
      </w:r>
      <w:r w:rsidR="00E054EC">
        <w:rPr>
          <w:rFonts w:ascii="Arial" w:hAnsi="Arial" w:cs="Arial"/>
          <w:iCs/>
        </w:rPr>
        <w:t xml:space="preserve">for the user (e.g., location, amount of traffic). </w:t>
      </w:r>
      <w:r w:rsidR="00DA065C">
        <w:rPr>
          <w:rFonts w:ascii="Arial" w:hAnsi="Arial" w:cs="Arial"/>
          <w:iCs/>
        </w:rPr>
        <w:t>Observability is crucial for tracking the</w:t>
      </w:r>
      <w:r w:rsidR="0059000A">
        <w:rPr>
          <w:rFonts w:ascii="Arial" w:hAnsi="Arial" w:cs="Arial"/>
          <w:iCs/>
        </w:rPr>
        <w:t>se commitments and restrictions.</w:t>
      </w:r>
    </w:p>
    <w:p w14:paraId="49B02502" w14:textId="77777777" w:rsidR="00A66816" w:rsidRDefault="00A66816" w:rsidP="00F215DC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</w:p>
    <w:p w14:paraId="45BA83F3" w14:textId="2E3AEADF" w:rsidR="00A66816" w:rsidRDefault="001D5793" w:rsidP="00D65A52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Observability </w:t>
      </w:r>
      <w:r w:rsidR="00465013">
        <w:rPr>
          <w:rFonts w:ascii="Arial" w:hAnsi="Arial" w:cs="Arial"/>
          <w:iCs/>
        </w:rPr>
        <w:t>of</w:t>
      </w:r>
      <w:r w:rsidR="00D65A52">
        <w:rPr>
          <w:rFonts w:ascii="Arial" w:hAnsi="Arial" w:cs="Arial"/>
          <w:iCs/>
        </w:rPr>
        <w:t xml:space="preserve"> connectivity </w:t>
      </w:r>
      <w:r w:rsidR="00465013">
        <w:rPr>
          <w:rFonts w:ascii="Arial" w:hAnsi="Arial" w:cs="Arial"/>
          <w:iCs/>
        </w:rPr>
        <w:t>metrics is also important for enabling</w:t>
      </w:r>
      <w:r w:rsidR="00D65A52">
        <w:rPr>
          <w:rFonts w:ascii="Arial" w:hAnsi="Arial" w:cs="Arial"/>
          <w:iCs/>
        </w:rPr>
        <w:t xml:space="preserve"> </w:t>
      </w:r>
      <w:r w:rsidR="00047F81">
        <w:rPr>
          <w:rFonts w:ascii="Arial" w:hAnsi="Arial" w:cs="Arial"/>
          <w:iCs/>
        </w:rPr>
        <w:t xml:space="preserve">advanced </w:t>
      </w:r>
      <w:r w:rsidR="00D65A52">
        <w:rPr>
          <w:rFonts w:ascii="Arial" w:hAnsi="Arial" w:cs="Arial"/>
          <w:iCs/>
        </w:rPr>
        <w:t>services with demanding requirements such as immersive communications (e.g., XR, etc.)</w:t>
      </w:r>
      <w:r w:rsidR="00A66816">
        <w:rPr>
          <w:rFonts w:ascii="Arial" w:hAnsi="Arial" w:cs="Arial"/>
          <w:iCs/>
        </w:rPr>
        <w:t>.</w:t>
      </w:r>
    </w:p>
    <w:p w14:paraId="1DD49D5F" w14:textId="12E8921A" w:rsidR="00841A33" w:rsidRPr="006D57E8" w:rsidRDefault="001D029E" w:rsidP="00F215DC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The 3GPP specifications must contain the necessary features </w:t>
      </w:r>
      <w:r w:rsidR="00C51A00" w:rsidRPr="006D57E8">
        <w:rPr>
          <w:rFonts w:ascii="Arial" w:hAnsi="Arial" w:cs="Arial"/>
          <w:iCs/>
        </w:rPr>
        <w:t xml:space="preserve">enabling observability </w:t>
      </w:r>
      <w:r w:rsidR="00BD1465" w:rsidRPr="006D57E8">
        <w:rPr>
          <w:rFonts w:ascii="Arial" w:hAnsi="Arial" w:cs="Arial"/>
          <w:iCs/>
        </w:rPr>
        <w:t>of the user plane</w:t>
      </w:r>
      <w:r w:rsidR="00351F88" w:rsidRPr="006D57E8">
        <w:rPr>
          <w:rFonts w:ascii="Arial" w:hAnsi="Arial" w:cs="Arial"/>
          <w:iCs/>
        </w:rPr>
        <w:t xml:space="preserve"> for the purpose of </w:t>
      </w:r>
      <w:r w:rsidR="002232A4">
        <w:rPr>
          <w:rFonts w:ascii="Arial" w:hAnsi="Arial" w:cs="Arial"/>
          <w:iCs/>
        </w:rPr>
        <w:t xml:space="preserve">measuring </w:t>
      </w:r>
      <w:r w:rsidR="00EB61B4" w:rsidRPr="006D57E8">
        <w:rPr>
          <w:rFonts w:ascii="Arial" w:hAnsi="Arial" w:cs="Arial"/>
          <w:iCs/>
        </w:rPr>
        <w:t xml:space="preserve">accurately </w:t>
      </w:r>
      <w:r w:rsidR="00351F88" w:rsidRPr="006D57E8">
        <w:rPr>
          <w:rFonts w:ascii="Arial" w:hAnsi="Arial" w:cs="Arial"/>
          <w:iCs/>
        </w:rPr>
        <w:t>communication service performance</w:t>
      </w:r>
      <w:r w:rsidR="00EB61B4" w:rsidRPr="006D57E8">
        <w:rPr>
          <w:rFonts w:ascii="Arial" w:hAnsi="Arial" w:cs="Arial"/>
          <w:iCs/>
        </w:rPr>
        <w:t xml:space="preserve"> metrics (latency, throughput, </w:t>
      </w:r>
      <w:r w:rsidR="00663C88" w:rsidRPr="006D57E8">
        <w:rPr>
          <w:rFonts w:ascii="Arial" w:hAnsi="Arial" w:cs="Arial"/>
          <w:iCs/>
        </w:rPr>
        <w:t xml:space="preserve">packet loss, etc.) with </w:t>
      </w:r>
      <w:r w:rsidR="00841A33" w:rsidRPr="006D57E8">
        <w:rPr>
          <w:rFonts w:ascii="Arial" w:hAnsi="Arial" w:cs="Arial"/>
          <w:iCs/>
        </w:rPr>
        <w:t>the following properties</w:t>
      </w:r>
      <w:r w:rsidR="00E15EE9" w:rsidRPr="006D57E8">
        <w:rPr>
          <w:rFonts w:ascii="Arial" w:hAnsi="Arial" w:cs="Arial"/>
          <w:iCs/>
        </w:rPr>
        <w:t>:</w:t>
      </w:r>
      <w:r w:rsidR="002232A4">
        <w:rPr>
          <w:rFonts w:ascii="Arial" w:hAnsi="Arial" w:cs="Arial"/>
          <w:iCs/>
        </w:rPr>
        <w:t xml:space="preserve"> </w:t>
      </w:r>
    </w:p>
    <w:p w14:paraId="445E2358" w14:textId="22865984" w:rsidR="008E2436" w:rsidRPr="006D57E8" w:rsidRDefault="008E2436" w:rsidP="006D57E8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>Allow for tracking packets end-to-end within 3GPP endpoints (e.g., between ingress/egress point in the CN and top radio protocol layer in the UE) as well as within 3GPP subsystems (e.g., RAN, CN, etc.)</w:t>
      </w:r>
      <w:r w:rsidR="002A58B8">
        <w:rPr>
          <w:rFonts w:ascii="Arial" w:hAnsi="Arial" w:cs="Arial"/>
          <w:iCs/>
        </w:rPr>
        <w:t xml:space="preserve"> while minimizing the complexity</w:t>
      </w:r>
      <w:r w:rsidR="004B2EB2">
        <w:rPr>
          <w:rFonts w:ascii="Arial" w:hAnsi="Arial" w:cs="Arial"/>
          <w:iCs/>
        </w:rPr>
        <w:t>.</w:t>
      </w:r>
    </w:p>
    <w:p w14:paraId="17BD1D9F" w14:textId="77D3F634" w:rsidR="00D66F17" w:rsidRPr="006D57E8" w:rsidRDefault="00841A33" w:rsidP="006D57E8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>C</w:t>
      </w:r>
      <w:r w:rsidR="00814B3F" w:rsidRPr="006D57E8">
        <w:rPr>
          <w:rFonts w:ascii="Arial" w:hAnsi="Arial" w:cs="Arial"/>
          <w:iCs/>
        </w:rPr>
        <w:t>onfigurable resolution</w:t>
      </w:r>
      <w:r w:rsidR="00663C88" w:rsidRPr="006D57E8">
        <w:rPr>
          <w:rFonts w:ascii="Arial" w:hAnsi="Arial" w:cs="Arial"/>
          <w:iCs/>
        </w:rPr>
        <w:t xml:space="preserve"> </w:t>
      </w:r>
      <w:r w:rsidR="000B315F" w:rsidRPr="006D57E8">
        <w:rPr>
          <w:rFonts w:ascii="Arial" w:hAnsi="Arial" w:cs="Arial"/>
          <w:iCs/>
        </w:rPr>
        <w:t xml:space="preserve">enabling the collection of </w:t>
      </w:r>
      <w:r w:rsidR="00806400" w:rsidRPr="006D57E8">
        <w:rPr>
          <w:rFonts w:ascii="Arial" w:hAnsi="Arial" w:cs="Arial"/>
          <w:iCs/>
        </w:rPr>
        <w:t>differe</w:t>
      </w:r>
      <w:r w:rsidR="00AA74D4" w:rsidRPr="006D57E8">
        <w:rPr>
          <w:rFonts w:ascii="Arial" w:hAnsi="Arial" w:cs="Arial"/>
          <w:iCs/>
        </w:rPr>
        <w:t>nt types of statistics</w:t>
      </w:r>
      <w:r w:rsidR="006F0271" w:rsidRPr="006D57E8">
        <w:rPr>
          <w:rFonts w:ascii="Arial" w:hAnsi="Arial" w:cs="Arial"/>
          <w:iCs/>
        </w:rPr>
        <w:t xml:space="preserve"> (e.g., per packet</w:t>
      </w:r>
      <w:r w:rsidR="00553700" w:rsidRPr="006D57E8">
        <w:rPr>
          <w:rFonts w:ascii="Arial" w:hAnsi="Arial" w:cs="Arial"/>
          <w:iCs/>
        </w:rPr>
        <w:t>: per time interval; etc.) while minimizing the overhead.</w:t>
      </w:r>
    </w:p>
    <w:p w14:paraId="170681CE" w14:textId="5AAC87DB" w:rsidR="00FE4B06" w:rsidRPr="006D57E8" w:rsidRDefault="00D07E57" w:rsidP="006D57E8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granularity to allow for collecting statistics </w:t>
      </w:r>
      <w:r w:rsidR="00C82834" w:rsidRPr="006D57E8">
        <w:rPr>
          <w:rFonts w:ascii="Arial" w:hAnsi="Arial" w:cs="Arial"/>
          <w:iCs/>
        </w:rPr>
        <w:t xml:space="preserve">with </w:t>
      </w:r>
      <w:r w:rsidR="009A5BB7" w:rsidRPr="006D57E8">
        <w:rPr>
          <w:rFonts w:ascii="Arial" w:hAnsi="Arial" w:cs="Arial"/>
          <w:iCs/>
        </w:rPr>
        <w:t>suitable scope (e.g., statistics for a QoS flow</w:t>
      </w:r>
      <w:r w:rsidR="006B7B4C" w:rsidRPr="006D57E8">
        <w:rPr>
          <w:rFonts w:ascii="Arial" w:hAnsi="Arial" w:cs="Arial"/>
          <w:iCs/>
        </w:rPr>
        <w:t>; for a UE; for a NW slice; etc.)</w:t>
      </w:r>
      <w:r w:rsidR="00FF5485" w:rsidRPr="006D57E8">
        <w:rPr>
          <w:rFonts w:ascii="Arial" w:hAnsi="Arial" w:cs="Arial"/>
          <w:iCs/>
        </w:rPr>
        <w:t>.</w:t>
      </w:r>
    </w:p>
    <w:p w14:paraId="1DE5D7B8" w14:textId="6C2CC5E2" w:rsidR="00F027E1" w:rsidRDefault="00827D2A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reports (from UE; from RAN; etc.) </w:t>
      </w:r>
      <w:r w:rsidR="004449F3" w:rsidRPr="006D57E8">
        <w:rPr>
          <w:rFonts w:ascii="Arial" w:hAnsi="Arial" w:cs="Arial"/>
          <w:iCs/>
        </w:rPr>
        <w:t xml:space="preserve">in terms of contents (e.g., </w:t>
      </w:r>
      <w:r w:rsidR="00BE4FD7" w:rsidRPr="006D57E8">
        <w:rPr>
          <w:rFonts w:ascii="Arial" w:hAnsi="Arial" w:cs="Arial"/>
          <w:iCs/>
        </w:rPr>
        <w:t>average values; histograms; etc.)</w:t>
      </w:r>
      <w:r w:rsidR="007F6DDA">
        <w:rPr>
          <w:rFonts w:ascii="Arial" w:hAnsi="Arial" w:cs="Arial"/>
          <w:iCs/>
        </w:rPr>
        <w:t xml:space="preserve"> and reporting condition (triggering events, periodicity, etc.)</w:t>
      </w:r>
      <w:r w:rsidR="00C61C64" w:rsidRPr="006D57E8">
        <w:rPr>
          <w:rFonts w:ascii="Arial" w:hAnsi="Arial" w:cs="Arial"/>
          <w:iCs/>
        </w:rPr>
        <w:t>.</w:t>
      </w:r>
    </w:p>
    <w:p w14:paraId="4540E391" w14:textId="75016D8B" w:rsidR="00AF50D6" w:rsidRPr="00A53D48" w:rsidRDefault="00F027E1" w:rsidP="00F215DC">
      <w:pPr>
        <w:rPr>
          <w:rFonts w:cs="Arial"/>
          <w:iCs/>
        </w:rPr>
      </w:pPr>
      <w:r w:rsidRPr="00A53D48">
        <w:rPr>
          <w:rFonts w:cs="Arial"/>
          <w:iCs/>
        </w:rPr>
        <w:t>The 3GPP specifications must also define</w:t>
      </w:r>
      <w:r w:rsidR="008F6718" w:rsidRPr="00A53D48">
        <w:rPr>
          <w:rFonts w:cs="Arial"/>
          <w:iCs/>
        </w:rPr>
        <w:t xml:space="preserve"> the </w:t>
      </w:r>
      <w:r w:rsidR="00D408D2">
        <w:rPr>
          <w:rFonts w:cs="Arial"/>
          <w:iCs/>
        </w:rPr>
        <w:t xml:space="preserve">features </w:t>
      </w:r>
      <w:r w:rsidR="008F6718" w:rsidRPr="00A53D48">
        <w:rPr>
          <w:rFonts w:cs="Arial"/>
          <w:iCs/>
        </w:rPr>
        <w:t xml:space="preserve">necessary </w:t>
      </w:r>
      <w:r w:rsidR="00D408D2">
        <w:rPr>
          <w:rFonts w:cs="Arial"/>
          <w:iCs/>
        </w:rPr>
        <w:t>for</w:t>
      </w:r>
      <w:r w:rsidR="00D408D2" w:rsidRPr="00A53D48">
        <w:rPr>
          <w:rFonts w:cs="Arial"/>
          <w:iCs/>
        </w:rPr>
        <w:t xml:space="preserve"> </w:t>
      </w:r>
      <w:r w:rsidR="008F6718" w:rsidRPr="00A53D48">
        <w:rPr>
          <w:rFonts w:cs="Arial"/>
          <w:iCs/>
        </w:rPr>
        <w:t>enabling observability of the</w:t>
      </w:r>
      <w:r w:rsidRPr="00A53D48">
        <w:rPr>
          <w:rFonts w:cs="Arial"/>
          <w:iCs/>
        </w:rPr>
        <w:t xml:space="preserve"> </w:t>
      </w:r>
      <w:r w:rsidR="00D60BF7">
        <w:rPr>
          <w:rFonts w:cs="Arial"/>
          <w:iCs/>
        </w:rPr>
        <w:t xml:space="preserve">user and </w:t>
      </w:r>
      <w:r w:rsidR="00ED0716" w:rsidRPr="00A53D48">
        <w:rPr>
          <w:rFonts w:cs="Arial"/>
          <w:iCs/>
        </w:rPr>
        <w:t>c</w:t>
      </w:r>
      <w:r w:rsidR="007435D1" w:rsidRPr="00A53D48">
        <w:rPr>
          <w:rFonts w:cs="Arial"/>
          <w:iCs/>
        </w:rPr>
        <w:t>ontrol plane</w:t>
      </w:r>
      <w:r w:rsidR="00D60BF7">
        <w:rPr>
          <w:rFonts w:cs="Arial"/>
          <w:iCs/>
        </w:rPr>
        <w:t>s</w:t>
      </w:r>
      <w:r w:rsidR="00E33D5F">
        <w:rPr>
          <w:rFonts w:cs="Arial"/>
          <w:iCs/>
        </w:rPr>
        <w:t>, i.e.,</w:t>
      </w:r>
      <w:r w:rsidR="007435D1" w:rsidRPr="00A53D48">
        <w:rPr>
          <w:rFonts w:cs="Arial"/>
          <w:iCs/>
        </w:rPr>
        <w:t xml:space="preserve"> </w:t>
      </w:r>
      <w:r w:rsidR="00E15EE9" w:rsidRPr="00A53D48">
        <w:rPr>
          <w:rFonts w:cs="Arial"/>
          <w:iCs/>
        </w:rPr>
        <w:t xml:space="preserve">for </w:t>
      </w:r>
      <w:r w:rsidR="00F866DD" w:rsidRPr="00A53D48">
        <w:rPr>
          <w:rFonts w:cs="Arial"/>
          <w:iCs/>
        </w:rPr>
        <w:t xml:space="preserve">monitoring the condition of the </w:t>
      </w:r>
      <w:r w:rsidR="00D60BF7">
        <w:rPr>
          <w:rFonts w:cs="Arial"/>
          <w:iCs/>
        </w:rPr>
        <w:t xml:space="preserve">user and </w:t>
      </w:r>
      <w:r w:rsidR="00F866DD" w:rsidRPr="00A53D48">
        <w:rPr>
          <w:rFonts w:cs="Arial"/>
          <w:iCs/>
        </w:rPr>
        <w:t>control plane</w:t>
      </w:r>
      <w:r w:rsidR="004837FA">
        <w:rPr>
          <w:rFonts w:cs="Arial"/>
          <w:iCs/>
        </w:rPr>
        <w:t>s</w:t>
      </w:r>
      <w:r w:rsidR="00F866DD" w:rsidRPr="00A53D48">
        <w:rPr>
          <w:rFonts w:cs="Arial"/>
          <w:iCs/>
        </w:rPr>
        <w:t xml:space="preserve"> and identifying </w:t>
      </w:r>
      <w:r w:rsidR="005B4BED" w:rsidRPr="00A53D48">
        <w:rPr>
          <w:rFonts w:cs="Arial"/>
          <w:iCs/>
        </w:rPr>
        <w:t xml:space="preserve">potential </w:t>
      </w:r>
      <w:r w:rsidR="00DC16B9">
        <w:rPr>
          <w:rFonts w:cs="Arial"/>
          <w:iCs/>
        </w:rPr>
        <w:t xml:space="preserve">issues </w:t>
      </w:r>
      <w:r w:rsidR="00DC16B9" w:rsidRPr="00A53D48">
        <w:rPr>
          <w:rFonts w:cs="Arial"/>
          <w:iCs/>
        </w:rPr>
        <w:t>(e.g., interruptions, failures, etc</w:t>
      </w:r>
      <w:r w:rsidR="00DC16B9">
        <w:rPr>
          <w:rFonts w:cs="Arial"/>
          <w:iCs/>
        </w:rPr>
        <w:t>.</w:t>
      </w:r>
      <w:r w:rsidR="00DC16B9" w:rsidRPr="00A53D48">
        <w:rPr>
          <w:rFonts w:cs="Arial"/>
          <w:iCs/>
        </w:rPr>
        <w:t>)</w:t>
      </w:r>
      <w:r w:rsidR="00A37B72">
        <w:rPr>
          <w:rFonts w:cs="Arial"/>
          <w:iCs/>
        </w:rPr>
        <w:t xml:space="preserve">, ideally </w:t>
      </w:r>
      <w:r w:rsidR="00795D50">
        <w:rPr>
          <w:rFonts w:cs="Arial"/>
          <w:iCs/>
        </w:rPr>
        <w:t xml:space="preserve">even </w:t>
      </w:r>
      <w:r w:rsidR="00DC16B9">
        <w:rPr>
          <w:rFonts w:cs="Arial"/>
          <w:iCs/>
        </w:rPr>
        <w:t xml:space="preserve">before they result in a </w:t>
      </w:r>
      <w:r w:rsidR="006E37DE">
        <w:rPr>
          <w:rFonts w:cs="Arial"/>
          <w:iCs/>
        </w:rPr>
        <w:t xml:space="preserve">noticeable </w:t>
      </w:r>
      <w:r w:rsidR="00DC16B9">
        <w:rPr>
          <w:rFonts w:cs="Arial"/>
          <w:iCs/>
        </w:rPr>
        <w:t>service interruption</w:t>
      </w:r>
      <w:r w:rsidR="005B4BED" w:rsidRPr="00A53D48">
        <w:rPr>
          <w:rFonts w:cs="Arial"/>
          <w:iCs/>
        </w:rPr>
        <w:t xml:space="preserve">. Observability of the </w:t>
      </w:r>
      <w:r w:rsidR="000E6F9D">
        <w:rPr>
          <w:rFonts w:cs="Arial"/>
          <w:iCs/>
        </w:rPr>
        <w:t xml:space="preserve">user and </w:t>
      </w:r>
      <w:r w:rsidR="005B4BED" w:rsidRPr="00A53D48">
        <w:rPr>
          <w:rFonts w:cs="Arial"/>
          <w:iCs/>
        </w:rPr>
        <w:t>control plan</w:t>
      </w:r>
      <w:r w:rsidR="00CE71D8">
        <w:rPr>
          <w:rFonts w:cs="Arial"/>
          <w:iCs/>
        </w:rPr>
        <w:t>e</w:t>
      </w:r>
      <w:r w:rsidR="000E6F9D">
        <w:rPr>
          <w:rFonts w:cs="Arial"/>
          <w:iCs/>
        </w:rPr>
        <w:t>s</w:t>
      </w:r>
      <w:r w:rsidR="005B4BED" w:rsidRPr="00A53D48">
        <w:rPr>
          <w:rFonts w:cs="Arial"/>
          <w:iCs/>
        </w:rPr>
        <w:t xml:space="preserve"> </w:t>
      </w:r>
      <w:r w:rsidR="00C61C64" w:rsidRPr="00A53D48">
        <w:rPr>
          <w:rFonts w:cs="Arial"/>
          <w:iCs/>
        </w:rPr>
        <w:t>must have the following properties:</w:t>
      </w:r>
    </w:p>
    <w:p w14:paraId="0E711BDF" w14:textId="77F48A6C" w:rsidR="00C61C64" w:rsidRPr="006D57E8" w:rsidRDefault="00771C82" w:rsidP="00F215DC">
      <w:pPr>
        <w:pStyle w:val="ListParagraph"/>
        <w:numPr>
          <w:ilvl w:val="0"/>
          <w:numId w:val="18"/>
        </w:numPr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lastRenderedPageBreak/>
        <w:t xml:space="preserve">Configurable </w:t>
      </w:r>
      <w:r w:rsidR="00A558EC" w:rsidRPr="006D57E8">
        <w:rPr>
          <w:rFonts w:ascii="Arial" w:hAnsi="Arial" w:cs="Arial"/>
          <w:iCs/>
        </w:rPr>
        <w:t>monitoring overhead, allowing for timely detection of issues preventing interruptions of the connectivity in line with the service requirements</w:t>
      </w:r>
      <w:r w:rsidR="0075096E" w:rsidRPr="006D57E8">
        <w:rPr>
          <w:rFonts w:ascii="Arial" w:hAnsi="Arial" w:cs="Arial"/>
          <w:iCs/>
        </w:rPr>
        <w:t>.</w:t>
      </w:r>
    </w:p>
    <w:p w14:paraId="20BAA288" w14:textId="0658BED8" w:rsidR="000B53FF" w:rsidRPr="006D57E8" w:rsidRDefault="000B53FF" w:rsidP="00F215DC">
      <w:pPr>
        <w:pStyle w:val="ListParagraph"/>
        <w:numPr>
          <w:ilvl w:val="0"/>
          <w:numId w:val="18"/>
        </w:numPr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>Allow</w:t>
      </w:r>
      <w:r w:rsidR="00E33D5F">
        <w:rPr>
          <w:rFonts w:ascii="Arial" w:hAnsi="Arial" w:cs="Arial"/>
          <w:iCs/>
        </w:rPr>
        <w:t>ing</w:t>
      </w:r>
      <w:r w:rsidRPr="006D57E8">
        <w:rPr>
          <w:rFonts w:ascii="Arial" w:hAnsi="Arial" w:cs="Arial"/>
          <w:iCs/>
        </w:rPr>
        <w:t xml:space="preserve"> for detection of issues </w:t>
      </w:r>
      <w:r w:rsidR="005F7AE8" w:rsidRPr="006D57E8">
        <w:rPr>
          <w:rFonts w:ascii="Arial" w:hAnsi="Arial" w:cs="Arial"/>
          <w:iCs/>
        </w:rPr>
        <w:t>by the RAN as well as the UE</w:t>
      </w:r>
      <w:r w:rsidR="00441FD0">
        <w:rPr>
          <w:rFonts w:ascii="Arial" w:hAnsi="Arial" w:cs="Arial"/>
          <w:iCs/>
        </w:rPr>
        <w:t>.</w:t>
      </w:r>
    </w:p>
    <w:p w14:paraId="0D24B182" w14:textId="52D453FF" w:rsidR="004F3D87" w:rsidRPr="006D57E8" w:rsidRDefault="00B801BB" w:rsidP="00F215DC">
      <w:pPr>
        <w:pStyle w:val="ListParagraph"/>
        <w:numPr>
          <w:ilvl w:val="0"/>
          <w:numId w:val="18"/>
        </w:numPr>
        <w:rPr>
          <w:rFonts w:cs="Arial"/>
        </w:rPr>
      </w:pPr>
      <w:r w:rsidRPr="006D57E8">
        <w:rPr>
          <w:rFonts w:ascii="Arial" w:hAnsi="Arial" w:cs="Arial"/>
          <w:iCs/>
        </w:rPr>
        <w:t xml:space="preserve">Standardized </w:t>
      </w:r>
      <w:r w:rsidR="002E2DD5">
        <w:rPr>
          <w:rFonts w:ascii="Arial" w:hAnsi="Arial" w:cs="Arial"/>
          <w:iCs/>
        </w:rPr>
        <w:t xml:space="preserve">user and </w:t>
      </w:r>
      <w:r w:rsidRPr="006D57E8">
        <w:rPr>
          <w:rFonts w:ascii="Arial" w:hAnsi="Arial" w:cs="Arial"/>
          <w:iCs/>
        </w:rPr>
        <w:t xml:space="preserve">control plane observable events are </w:t>
      </w:r>
      <w:r w:rsidR="007C2434" w:rsidRPr="006D57E8">
        <w:rPr>
          <w:rFonts w:ascii="Arial" w:hAnsi="Arial" w:cs="Arial"/>
          <w:iCs/>
        </w:rPr>
        <w:t>suitable as triggers for p</w:t>
      </w:r>
      <w:r w:rsidR="002B5DD7" w:rsidRPr="006D57E8">
        <w:rPr>
          <w:rFonts w:ascii="Arial" w:hAnsi="Arial" w:cs="Arial"/>
          <w:iCs/>
        </w:rPr>
        <w:t>rocedures providing resiliency and recovery.</w:t>
      </w:r>
    </w:p>
    <w:p w14:paraId="3DFE1EA0" w14:textId="4AD0F4EB" w:rsidR="004F3D87" w:rsidRDefault="004F3D87" w:rsidP="00F215DC">
      <w:pPr>
        <w:rPr>
          <w:rFonts w:cs="Arial"/>
          <w:iCs/>
        </w:rPr>
      </w:pPr>
      <w:r>
        <w:rPr>
          <w:rFonts w:cs="Arial"/>
          <w:iCs/>
        </w:rPr>
        <w:t xml:space="preserve">The 3GPP specifications must define the features </w:t>
      </w:r>
      <w:r w:rsidR="0050665D">
        <w:rPr>
          <w:rFonts w:cs="Arial"/>
          <w:iCs/>
        </w:rPr>
        <w:t xml:space="preserve">necessary for </w:t>
      </w:r>
      <w:r>
        <w:rPr>
          <w:rFonts w:cs="Arial"/>
          <w:iCs/>
        </w:rPr>
        <w:t>enabling efficient tracking of service re</w:t>
      </w:r>
      <w:r w:rsidR="002E5702">
        <w:rPr>
          <w:rFonts w:cs="Arial"/>
          <w:iCs/>
        </w:rPr>
        <w:t xml:space="preserve">strictions </w:t>
      </w:r>
      <w:r w:rsidR="008B6663">
        <w:rPr>
          <w:rFonts w:cs="Arial"/>
          <w:iCs/>
        </w:rPr>
        <w:t xml:space="preserve">and obligations </w:t>
      </w:r>
      <w:r w:rsidR="002E5702">
        <w:rPr>
          <w:rFonts w:cs="Arial"/>
          <w:iCs/>
        </w:rPr>
        <w:t xml:space="preserve">for the user, including </w:t>
      </w:r>
      <w:r w:rsidR="00C448CC">
        <w:rPr>
          <w:rFonts w:cs="Arial"/>
          <w:iCs/>
        </w:rPr>
        <w:t xml:space="preserve">limitations in </w:t>
      </w:r>
      <w:r w:rsidR="003F0177">
        <w:rPr>
          <w:rFonts w:cs="Arial"/>
          <w:iCs/>
        </w:rPr>
        <w:t xml:space="preserve">prioritized </w:t>
      </w:r>
      <w:r w:rsidR="00AC5682">
        <w:rPr>
          <w:rFonts w:cs="Arial"/>
          <w:iCs/>
        </w:rPr>
        <w:t xml:space="preserve">offered </w:t>
      </w:r>
      <w:r w:rsidR="00CA5231">
        <w:rPr>
          <w:rFonts w:cs="Arial"/>
          <w:iCs/>
        </w:rPr>
        <w:t>traffic</w:t>
      </w:r>
      <w:r w:rsidR="00AC5682">
        <w:rPr>
          <w:rFonts w:cs="Arial"/>
          <w:iCs/>
        </w:rPr>
        <w:t xml:space="preserve">, </w:t>
      </w:r>
      <w:r w:rsidR="008B455C">
        <w:rPr>
          <w:rFonts w:cs="Arial"/>
          <w:iCs/>
        </w:rPr>
        <w:t>geo-constraints</w:t>
      </w:r>
      <w:r w:rsidR="007928BB">
        <w:rPr>
          <w:rFonts w:cs="Arial"/>
          <w:iCs/>
        </w:rPr>
        <w:t xml:space="preserve">, </w:t>
      </w:r>
      <w:r w:rsidR="00FF55FC">
        <w:rPr>
          <w:rFonts w:cs="Arial"/>
          <w:iCs/>
        </w:rPr>
        <w:t xml:space="preserve">channel </w:t>
      </w:r>
      <w:r w:rsidR="003F0177">
        <w:rPr>
          <w:rFonts w:cs="Arial"/>
          <w:iCs/>
        </w:rPr>
        <w:t>quality conditions</w:t>
      </w:r>
      <w:r w:rsidR="00FF55FC">
        <w:rPr>
          <w:rFonts w:cs="Arial"/>
          <w:iCs/>
        </w:rPr>
        <w:t xml:space="preserve">, </w:t>
      </w:r>
      <w:r w:rsidR="007928BB">
        <w:rPr>
          <w:rFonts w:cs="Arial"/>
          <w:iCs/>
        </w:rPr>
        <w:t>UE characteristics, etc.</w:t>
      </w:r>
    </w:p>
    <w:p w14:paraId="45CC56AF" w14:textId="4D50C28C" w:rsidR="002F61CA" w:rsidRPr="00E071D7" w:rsidRDefault="00AC10A8" w:rsidP="00F215DC">
      <w:pPr>
        <w:rPr>
          <w:rFonts w:cs="Arial"/>
          <w:iCs/>
        </w:rPr>
      </w:pPr>
      <w:r>
        <w:rPr>
          <w:rFonts w:cs="Arial"/>
          <w:iCs/>
        </w:rPr>
        <w:t>Different applications have different requirements</w:t>
      </w:r>
      <w:r w:rsidR="00E62693">
        <w:rPr>
          <w:rFonts w:cs="Arial"/>
          <w:iCs/>
        </w:rPr>
        <w:t>, and their traffic should be treated accordingly</w:t>
      </w:r>
      <w:r w:rsidR="009C2A87">
        <w:rPr>
          <w:rFonts w:cs="Arial"/>
          <w:iCs/>
        </w:rPr>
        <w:t xml:space="preserve">, </w:t>
      </w:r>
      <w:r w:rsidR="007B7A14">
        <w:rPr>
          <w:rFonts w:cs="Arial"/>
          <w:iCs/>
        </w:rPr>
        <w:t xml:space="preserve">by </w:t>
      </w:r>
      <w:r w:rsidR="00820D1C">
        <w:rPr>
          <w:rFonts w:cs="Arial"/>
          <w:iCs/>
        </w:rPr>
        <w:t>using</w:t>
      </w:r>
      <w:r w:rsidR="00ED6F8F">
        <w:rPr>
          <w:rFonts w:cs="Arial"/>
          <w:iCs/>
        </w:rPr>
        <w:t xml:space="preserve"> differentiated connectivity.</w:t>
      </w:r>
      <w:r>
        <w:rPr>
          <w:rFonts w:cs="Arial"/>
          <w:iCs/>
        </w:rPr>
        <w:t xml:space="preserve"> </w:t>
      </w:r>
      <w:r w:rsidR="00ED6F8F">
        <w:rPr>
          <w:rFonts w:cs="Arial"/>
          <w:iCs/>
        </w:rPr>
        <w:t>Thus, i</w:t>
      </w:r>
      <w:r>
        <w:rPr>
          <w:rFonts w:cs="Arial"/>
          <w:iCs/>
        </w:rPr>
        <w:t xml:space="preserve">t is important that the </w:t>
      </w:r>
      <w:r w:rsidR="001C508D">
        <w:rPr>
          <w:rFonts w:cs="Arial"/>
          <w:iCs/>
        </w:rPr>
        <w:t>6G</w:t>
      </w:r>
      <w:r>
        <w:rPr>
          <w:rFonts w:cs="Arial"/>
          <w:iCs/>
        </w:rPr>
        <w:t xml:space="preserve"> R</w:t>
      </w:r>
      <w:r w:rsidR="00C70DE1">
        <w:rPr>
          <w:rFonts w:cs="Arial"/>
          <w:iCs/>
        </w:rPr>
        <w:t>AN</w:t>
      </w:r>
      <w:r>
        <w:rPr>
          <w:rFonts w:cs="Arial"/>
          <w:iCs/>
        </w:rPr>
        <w:t xml:space="preserve"> is aware of the </w:t>
      </w:r>
      <w:r w:rsidR="00A17399">
        <w:rPr>
          <w:rFonts w:cs="Arial"/>
          <w:iCs/>
        </w:rPr>
        <w:t>service-level requirements</w:t>
      </w:r>
      <w:r w:rsidR="00210FAC">
        <w:rPr>
          <w:rFonts w:cs="Arial"/>
          <w:iCs/>
        </w:rPr>
        <w:t>. It is equally important that the 6G R</w:t>
      </w:r>
      <w:r w:rsidR="007914CC">
        <w:rPr>
          <w:rFonts w:cs="Arial"/>
          <w:iCs/>
        </w:rPr>
        <w:t>AN</w:t>
      </w:r>
      <w:r w:rsidR="00210FAC">
        <w:rPr>
          <w:rFonts w:cs="Arial"/>
          <w:iCs/>
        </w:rPr>
        <w:t xml:space="preserve"> has the capability to </w:t>
      </w:r>
      <w:r w:rsidR="00E22398">
        <w:rPr>
          <w:rFonts w:cs="Arial"/>
          <w:iCs/>
        </w:rPr>
        <w:t xml:space="preserve">identify traffic belonging to different services and to </w:t>
      </w:r>
      <w:r w:rsidR="008C273D">
        <w:rPr>
          <w:rFonts w:cs="Arial"/>
          <w:iCs/>
        </w:rPr>
        <w:t xml:space="preserve">infer </w:t>
      </w:r>
      <w:r w:rsidR="001E3808">
        <w:rPr>
          <w:rFonts w:cs="Arial"/>
          <w:iCs/>
        </w:rPr>
        <w:t>service-level performance</w:t>
      </w:r>
      <w:r w:rsidR="008C273D">
        <w:rPr>
          <w:rFonts w:cs="Arial"/>
          <w:iCs/>
        </w:rPr>
        <w:t xml:space="preserve"> based on </w:t>
      </w:r>
      <w:r w:rsidR="00D47583">
        <w:rPr>
          <w:rFonts w:cs="Arial"/>
          <w:iCs/>
        </w:rPr>
        <w:t>radio-level KPIs and radio policies</w:t>
      </w:r>
      <w:r w:rsidR="001C508D">
        <w:rPr>
          <w:rFonts w:cs="Arial"/>
          <w:iCs/>
        </w:rPr>
        <w:t>.</w:t>
      </w:r>
    </w:p>
    <w:p w14:paraId="28EB3334" w14:textId="4B5393E5" w:rsidR="00C808D8" w:rsidRDefault="004A00DA" w:rsidP="00F215DC">
      <w:pPr>
        <w:rPr>
          <w:rFonts w:cs="Arial"/>
          <w:iCs/>
        </w:rPr>
      </w:pPr>
      <w:r w:rsidRPr="006D57E8">
        <w:rPr>
          <w:rFonts w:cs="Arial"/>
          <w:iCs/>
        </w:rPr>
        <w:t xml:space="preserve">The 3GPP specifications must </w:t>
      </w:r>
      <w:r w:rsidR="00F120B8" w:rsidRPr="006D57E8">
        <w:rPr>
          <w:rFonts w:cs="Arial"/>
          <w:iCs/>
        </w:rPr>
        <w:t xml:space="preserve">define the necessary features enabling the </w:t>
      </w:r>
      <w:r w:rsidR="00AA3B10" w:rsidRPr="006D57E8">
        <w:rPr>
          <w:rFonts w:cs="Arial"/>
          <w:iCs/>
        </w:rPr>
        <w:t xml:space="preserve">efficient collection of information for </w:t>
      </w:r>
      <w:r w:rsidR="00FF55FC" w:rsidRPr="006D57E8">
        <w:rPr>
          <w:rFonts w:cs="Arial"/>
          <w:iCs/>
        </w:rPr>
        <w:t xml:space="preserve">use cases with short latencies (e.g., as input to </w:t>
      </w:r>
      <w:r w:rsidR="00665C30">
        <w:rPr>
          <w:rFonts w:cs="Arial"/>
          <w:iCs/>
        </w:rPr>
        <w:t>automated re-configurations</w:t>
      </w:r>
      <w:r w:rsidR="009E065E" w:rsidRPr="006D57E8">
        <w:rPr>
          <w:rFonts w:cs="Arial"/>
          <w:iCs/>
        </w:rPr>
        <w:t>) or for offline processing</w:t>
      </w:r>
      <w:r w:rsidR="0025371A">
        <w:rPr>
          <w:rFonts w:cs="Arial"/>
          <w:iCs/>
        </w:rPr>
        <w:t xml:space="preserve"> (e.g., as input to</w:t>
      </w:r>
      <w:r w:rsidR="00E563B4">
        <w:rPr>
          <w:rFonts w:cs="Arial"/>
          <w:iCs/>
        </w:rPr>
        <w:t xml:space="preserve"> planning</w:t>
      </w:r>
      <w:r w:rsidR="00C82D0A">
        <w:rPr>
          <w:rFonts w:cs="Arial"/>
          <w:iCs/>
        </w:rPr>
        <w:t xml:space="preserve"> and diagnostics</w:t>
      </w:r>
      <w:r w:rsidR="00E563B4">
        <w:rPr>
          <w:rFonts w:cs="Arial"/>
          <w:iCs/>
        </w:rPr>
        <w:t xml:space="preserve"> tasks</w:t>
      </w:r>
      <w:r w:rsidR="00EA2545">
        <w:rPr>
          <w:rFonts w:cs="Arial"/>
          <w:iCs/>
        </w:rPr>
        <w:t>, UE assistance information, etc.</w:t>
      </w:r>
      <w:r w:rsidR="0025371A">
        <w:rPr>
          <w:rFonts w:cs="Arial"/>
          <w:iCs/>
        </w:rPr>
        <w:t>)</w:t>
      </w:r>
      <w:r w:rsidR="00F56DF7" w:rsidRPr="00F56DF7">
        <w:rPr>
          <w:rFonts w:cs="Arial"/>
          <w:iCs/>
        </w:rPr>
        <w:t>.</w:t>
      </w:r>
    </w:p>
    <w:p w14:paraId="63358EBF" w14:textId="407F5912" w:rsidR="00552C04" w:rsidRDefault="000A5CD0" w:rsidP="00F215DC">
      <w:pPr>
        <w:rPr>
          <w:rFonts w:cs="Arial"/>
          <w:iCs/>
        </w:rPr>
      </w:pPr>
      <w:r>
        <w:rPr>
          <w:rFonts w:cs="Arial"/>
          <w:iCs/>
        </w:rPr>
        <w:t>Co</w:t>
      </w:r>
      <w:r w:rsidR="00FD4DD6">
        <w:rPr>
          <w:rFonts w:cs="Arial"/>
          <w:iCs/>
        </w:rPr>
        <w:t>r</w:t>
      </w:r>
      <w:r>
        <w:rPr>
          <w:rFonts w:cs="Arial"/>
          <w:iCs/>
        </w:rPr>
        <w:t>r</w:t>
      </w:r>
      <w:r w:rsidR="00F13756">
        <w:rPr>
          <w:rFonts w:cs="Arial"/>
          <w:iCs/>
        </w:rPr>
        <w:t xml:space="preserve">elating observations from different sources is crucial for </w:t>
      </w:r>
      <w:r w:rsidR="002A6024">
        <w:rPr>
          <w:rFonts w:cs="Arial"/>
          <w:iCs/>
        </w:rPr>
        <w:t xml:space="preserve">many online and offline applications. Thus, the 6G </w:t>
      </w:r>
      <w:r w:rsidR="00E22691">
        <w:rPr>
          <w:rFonts w:cs="Arial"/>
          <w:iCs/>
        </w:rPr>
        <w:t xml:space="preserve">Radio and 6G </w:t>
      </w:r>
      <w:r w:rsidR="002A6024">
        <w:rPr>
          <w:rFonts w:cs="Arial"/>
          <w:iCs/>
        </w:rPr>
        <w:t>R</w:t>
      </w:r>
      <w:r w:rsidR="00E22691">
        <w:rPr>
          <w:rFonts w:cs="Arial"/>
          <w:iCs/>
        </w:rPr>
        <w:t xml:space="preserve">AN architecture should </w:t>
      </w:r>
      <w:r w:rsidR="00F0547C">
        <w:rPr>
          <w:rFonts w:cs="Arial"/>
          <w:iCs/>
        </w:rPr>
        <w:t>facilitate</w:t>
      </w:r>
      <w:r w:rsidR="00E22691">
        <w:rPr>
          <w:rFonts w:cs="Arial"/>
          <w:iCs/>
        </w:rPr>
        <w:t xml:space="preserve"> the combination and correlation of information</w:t>
      </w:r>
      <w:r w:rsidR="00803FD2">
        <w:rPr>
          <w:rFonts w:cs="Arial"/>
          <w:iCs/>
        </w:rPr>
        <w:t xml:space="preserve"> originating from different sources.</w:t>
      </w:r>
    </w:p>
    <w:p w14:paraId="34676E36" w14:textId="0B60F13A" w:rsidR="009A6CA3" w:rsidRPr="00A53D48" w:rsidRDefault="009A6CA3" w:rsidP="00F215DC">
      <w:pPr>
        <w:rPr>
          <w:rFonts w:cs="Arial"/>
          <w:iCs/>
        </w:rPr>
      </w:pPr>
      <w:r w:rsidRPr="00A53D48">
        <w:rPr>
          <w:rFonts w:cs="Arial"/>
          <w:iCs/>
        </w:rPr>
        <w:t>Observability is a critical enabler not only for the 6G</w:t>
      </w:r>
      <w:r w:rsidR="006C4559">
        <w:rPr>
          <w:rFonts w:cs="Arial"/>
          <w:iCs/>
        </w:rPr>
        <w:t xml:space="preserve"> Radio</w:t>
      </w:r>
      <w:r w:rsidRPr="00A53D48">
        <w:rPr>
          <w:rFonts w:cs="Arial"/>
          <w:iCs/>
        </w:rPr>
        <w:t xml:space="preserve"> but for the 6G </w:t>
      </w:r>
      <w:r w:rsidR="00E32D10" w:rsidRPr="00A53D48">
        <w:rPr>
          <w:rFonts w:cs="Arial"/>
          <w:iCs/>
        </w:rPr>
        <w:t>CN</w:t>
      </w:r>
      <w:r w:rsidR="00930C90">
        <w:rPr>
          <w:rFonts w:cs="Arial"/>
          <w:iCs/>
        </w:rPr>
        <w:t>, as well</w:t>
      </w:r>
      <w:r w:rsidR="00E32D10" w:rsidRPr="00A53D48">
        <w:rPr>
          <w:rFonts w:cs="Arial"/>
          <w:iCs/>
        </w:rPr>
        <w:t xml:space="preserve">. Thus, </w:t>
      </w:r>
      <w:r w:rsidR="00090B16">
        <w:rPr>
          <w:rFonts w:cs="Arial"/>
          <w:iCs/>
        </w:rPr>
        <w:t>coordination and cooperation between</w:t>
      </w:r>
      <w:r w:rsidR="00E32D10" w:rsidRPr="00A53D48">
        <w:rPr>
          <w:rFonts w:cs="Arial"/>
          <w:iCs/>
        </w:rPr>
        <w:t xml:space="preserve"> RAN </w:t>
      </w:r>
      <w:r w:rsidR="00930C90">
        <w:rPr>
          <w:rFonts w:cs="Arial"/>
          <w:iCs/>
        </w:rPr>
        <w:t xml:space="preserve">WGs </w:t>
      </w:r>
      <w:r w:rsidR="00E32D10" w:rsidRPr="00A53D48">
        <w:rPr>
          <w:rFonts w:cs="Arial"/>
          <w:iCs/>
        </w:rPr>
        <w:t xml:space="preserve">and SA WGs </w:t>
      </w:r>
      <w:r w:rsidR="00090B16">
        <w:rPr>
          <w:rFonts w:cs="Arial"/>
          <w:iCs/>
        </w:rPr>
        <w:t>is needed</w:t>
      </w:r>
      <w:r w:rsidR="0000301C" w:rsidRPr="00A53D48">
        <w:rPr>
          <w:rFonts w:cs="Arial"/>
          <w:iCs/>
        </w:rPr>
        <w:t>.</w:t>
      </w:r>
    </w:p>
    <w:p w14:paraId="6399632A" w14:textId="128B7F6E" w:rsidR="007A6BC3" w:rsidRDefault="007A6BC3" w:rsidP="007A6BC3">
      <w:pPr>
        <w:pStyle w:val="Heading1"/>
      </w:pPr>
      <w:r>
        <w:t>3 Text proposal</w:t>
      </w:r>
      <w:r w:rsidR="005815F9">
        <w:t xml:space="preserve"> for TR 38.914</w:t>
      </w:r>
    </w:p>
    <w:p w14:paraId="0EDC73B7" w14:textId="2112F346" w:rsidR="00D04991" w:rsidRDefault="007A6BC3" w:rsidP="00D04991">
      <w:pPr>
        <w:rPr>
          <w:lang w:val="en-GB"/>
        </w:rPr>
      </w:pPr>
      <w:r>
        <w:rPr>
          <w:lang w:val="en-GB"/>
        </w:rPr>
        <w:t xml:space="preserve">Based on the discussion above we </w:t>
      </w:r>
      <w:r w:rsidR="005815F9">
        <w:rPr>
          <w:lang w:val="en-GB"/>
        </w:rPr>
        <w:t xml:space="preserve">make </w:t>
      </w:r>
      <w:r>
        <w:rPr>
          <w:lang w:val="en-GB"/>
        </w:rPr>
        <w:t>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10BB2B3F" w14:textId="6F0B768E" w:rsidR="00F04EE6" w:rsidRPr="006D57E8" w:rsidRDefault="00E67717" w:rsidP="006D57E8">
            <w:pPr>
              <w:pStyle w:val="Heading2"/>
              <w:spacing w:before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F04EE6" w:rsidRPr="006D57E8">
              <w:rPr>
                <w:lang w:eastAsia="zh-CN"/>
              </w:rPr>
              <w:t>.x</w:t>
            </w:r>
            <w:r w:rsidR="00F04EE6" w:rsidRPr="006D57E8">
              <w:rPr>
                <w:lang w:eastAsia="zh-CN"/>
              </w:rPr>
              <w:tab/>
              <w:t>Observability in 6G</w:t>
            </w:r>
          </w:p>
          <w:p w14:paraId="7776D677" w14:textId="484C2A6A" w:rsidR="00F04EE6" w:rsidRPr="006D57E8" w:rsidRDefault="00F04EE6" w:rsidP="006D57E8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  <w:r w:rsidRPr="006D57E8">
              <w:rPr>
                <w:rFonts w:ascii="Times New Roman" w:hAnsi="Times New Roman" w:cs="Times New Roman"/>
                <w:lang w:val="en-GB"/>
              </w:rPr>
              <w:t>The 6G Radio shall support observability of the user plane</w:t>
            </w:r>
            <w:r w:rsidR="00645F3F">
              <w:rPr>
                <w:rFonts w:ascii="Times New Roman" w:hAnsi="Times New Roman" w:cs="Times New Roman"/>
                <w:lang w:val="en-GB"/>
              </w:rPr>
              <w:t xml:space="preserve"> to collect connectivi</w:t>
            </w:r>
            <w:r w:rsidR="00B624B7">
              <w:rPr>
                <w:rFonts w:ascii="Times New Roman" w:hAnsi="Times New Roman" w:cs="Times New Roman"/>
                <w:lang w:val="en-GB"/>
              </w:rPr>
              <w:t>ty</w:t>
            </w:r>
            <w:r w:rsidR="00E2022F">
              <w:rPr>
                <w:rFonts w:ascii="Times New Roman" w:hAnsi="Times New Roman" w:cs="Times New Roman"/>
                <w:lang w:val="en-GB"/>
              </w:rPr>
              <w:t>-</w:t>
            </w:r>
            <w:r w:rsidR="00B624B7">
              <w:rPr>
                <w:rFonts w:ascii="Times New Roman" w:hAnsi="Times New Roman" w:cs="Times New Roman"/>
                <w:lang w:val="en-GB"/>
              </w:rPr>
              <w:t xml:space="preserve">related </w:t>
            </w:r>
            <w:r w:rsidR="0009170B">
              <w:rPr>
                <w:rFonts w:ascii="Times New Roman" w:hAnsi="Times New Roman" w:cs="Times New Roman"/>
                <w:lang w:val="en-GB"/>
              </w:rPr>
              <w:t xml:space="preserve">measurements </w:t>
            </w:r>
            <w:r w:rsidR="00B624B7">
              <w:rPr>
                <w:rFonts w:ascii="Times New Roman" w:hAnsi="Times New Roman" w:cs="Times New Roman"/>
                <w:lang w:val="en-GB"/>
              </w:rPr>
              <w:t xml:space="preserve">(e.g., QoS </w:t>
            </w:r>
            <w:r w:rsidR="00AD2C8D">
              <w:rPr>
                <w:rFonts w:ascii="Times New Roman" w:hAnsi="Times New Roman" w:cs="Times New Roman"/>
                <w:lang w:val="en-GB"/>
              </w:rPr>
              <w:t>metrics</w:t>
            </w:r>
            <w:r w:rsidR="00C332E2">
              <w:rPr>
                <w:rFonts w:ascii="Times New Roman" w:hAnsi="Times New Roman" w:cs="Times New Roman"/>
                <w:lang w:val="en-GB"/>
              </w:rPr>
              <w:t xml:space="preserve"> such as latency, throughput, packet loss, etc.</w:t>
            </w:r>
            <w:r w:rsidR="00B624B7">
              <w:rPr>
                <w:rFonts w:ascii="Times New Roman" w:hAnsi="Times New Roman" w:cs="Times New Roman"/>
                <w:lang w:val="en-GB"/>
              </w:rPr>
              <w:t>)</w:t>
            </w:r>
            <w:r w:rsidRPr="006D57E8">
              <w:rPr>
                <w:rFonts w:ascii="Times New Roman" w:hAnsi="Times New Roman" w:cs="Times New Roman"/>
                <w:lang w:val="en-GB"/>
              </w:rPr>
              <w:t xml:space="preserve">, with configurable characteristics and overhead, allowing for tracking of user plane </w:t>
            </w:r>
            <w:r w:rsidR="00661ACB">
              <w:rPr>
                <w:rFonts w:ascii="Times New Roman" w:hAnsi="Times New Roman" w:cs="Times New Roman"/>
                <w:lang w:val="en-GB"/>
              </w:rPr>
              <w:t>packets</w:t>
            </w:r>
            <w:r w:rsidRPr="006D57E8">
              <w:rPr>
                <w:rFonts w:ascii="Times New Roman" w:hAnsi="Times New Roman" w:cs="Times New Roman"/>
                <w:lang w:val="en-GB"/>
              </w:rPr>
              <w:t xml:space="preserve"> between 3GPP endpoints, enabling automation of the network (RAN and beyond)</w:t>
            </w:r>
            <w:r w:rsidR="00DB5CC4">
              <w:rPr>
                <w:rFonts w:ascii="Times New Roman" w:hAnsi="Times New Roman" w:cs="Times New Roman"/>
                <w:lang w:val="en-GB"/>
              </w:rPr>
              <w:t>,</w:t>
            </w:r>
            <w:r w:rsidRPr="006D57E8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DB20F1">
              <w:rPr>
                <w:rFonts w:ascii="Times New Roman" w:hAnsi="Times New Roman" w:cs="Times New Roman"/>
                <w:lang w:val="en-GB"/>
              </w:rPr>
              <w:t>and the</w:t>
            </w:r>
            <w:r w:rsidRPr="006D57E8">
              <w:rPr>
                <w:rFonts w:ascii="Times New Roman" w:hAnsi="Times New Roman" w:cs="Times New Roman"/>
                <w:lang w:val="en-GB"/>
              </w:rPr>
              <w:t xml:space="preserve"> introduction of new business models (e.g., based on connectivity service level agreements </w:t>
            </w:r>
            <w:r w:rsidR="002937C0">
              <w:rPr>
                <w:rFonts w:ascii="Times New Roman" w:hAnsi="Times New Roman" w:cs="Times New Roman"/>
                <w:lang w:val="en-GB"/>
              </w:rPr>
              <w:t>(</w:t>
            </w:r>
            <w:r w:rsidRPr="006D57E8">
              <w:rPr>
                <w:rFonts w:ascii="Times New Roman" w:hAnsi="Times New Roman" w:cs="Times New Roman"/>
                <w:lang w:val="en-GB"/>
              </w:rPr>
              <w:t>SLAs</w:t>
            </w:r>
            <w:r w:rsidR="002937C0">
              <w:rPr>
                <w:rFonts w:ascii="Times New Roman" w:hAnsi="Times New Roman" w:cs="Times New Roman"/>
                <w:lang w:val="en-GB"/>
              </w:rPr>
              <w:t>)</w:t>
            </w:r>
            <w:r w:rsidRPr="006D57E8">
              <w:rPr>
                <w:rFonts w:ascii="Times New Roman" w:hAnsi="Times New Roman" w:cs="Times New Roman"/>
                <w:lang w:val="en-GB"/>
              </w:rPr>
              <w:t>)</w:t>
            </w:r>
            <w:r w:rsidR="00DB5CC4">
              <w:rPr>
                <w:rFonts w:ascii="Times New Roman" w:hAnsi="Times New Roman" w:cs="Times New Roman"/>
                <w:lang w:val="en-GB"/>
              </w:rPr>
              <w:t xml:space="preserve">, and supporting advanced </w:t>
            </w:r>
            <w:r w:rsidR="00247577">
              <w:rPr>
                <w:rFonts w:ascii="Times New Roman" w:hAnsi="Times New Roman" w:cs="Times New Roman"/>
                <w:lang w:val="en-GB"/>
              </w:rPr>
              <w:t>services (e.g., i</w:t>
            </w:r>
            <w:r w:rsidR="005B0C2C">
              <w:rPr>
                <w:rFonts w:ascii="Times New Roman" w:hAnsi="Times New Roman" w:cs="Times New Roman"/>
                <w:lang w:val="en-GB"/>
              </w:rPr>
              <w:t>mmersive communications)</w:t>
            </w:r>
            <w:r w:rsidRPr="006D57E8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250E977B" w14:textId="6FEE2F7B" w:rsidR="00F04EE6" w:rsidRPr="00F215DC" w:rsidRDefault="00F04EE6" w:rsidP="006D57E8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  <w:r w:rsidRPr="006D57E8">
              <w:rPr>
                <w:rFonts w:ascii="Times New Roman" w:hAnsi="Times New Roman" w:cs="Times New Roman"/>
                <w:lang w:val="en-GB"/>
              </w:rPr>
              <w:t xml:space="preserve">The 6G Radio shall support </w:t>
            </w:r>
            <w:r w:rsidRPr="00F215DC">
              <w:rPr>
                <w:rFonts w:ascii="Times New Roman" w:hAnsi="Times New Roman" w:cs="Times New Roman"/>
                <w:lang w:val="en-GB"/>
              </w:rPr>
              <w:t xml:space="preserve">observability of the </w:t>
            </w:r>
            <w:r w:rsidR="00661ACB" w:rsidRPr="00F215DC">
              <w:rPr>
                <w:rFonts w:ascii="Times New Roman" w:hAnsi="Times New Roman" w:cs="Times New Roman"/>
                <w:lang w:val="en-GB"/>
              </w:rPr>
              <w:t xml:space="preserve">user and </w:t>
            </w:r>
            <w:r w:rsidRPr="00F215DC">
              <w:rPr>
                <w:rFonts w:ascii="Times New Roman" w:hAnsi="Times New Roman" w:cs="Times New Roman"/>
                <w:lang w:val="en-GB"/>
              </w:rPr>
              <w:t>control plane</w:t>
            </w:r>
            <w:r w:rsidR="00661ACB" w:rsidRPr="00F215DC">
              <w:rPr>
                <w:rFonts w:ascii="Times New Roman" w:hAnsi="Times New Roman" w:cs="Times New Roman"/>
                <w:lang w:val="en-GB"/>
              </w:rPr>
              <w:t>s</w:t>
            </w:r>
            <w:r w:rsidRPr="00F215DC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="002C5978" w:rsidRPr="00F215DC">
              <w:rPr>
                <w:rFonts w:ascii="Times New Roman" w:hAnsi="Times New Roman" w:cs="Times New Roman"/>
                <w:lang w:val="en-GB"/>
              </w:rPr>
              <w:t xml:space="preserve">enabling resiliency mechanisms by </w:t>
            </w:r>
            <w:r w:rsidRPr="00F215DC">
              <w:rPr>
                <w:rFonts w:ascii="Times New Roman" w:hAnsi="Times New Roman" w:cs="Times New Roman"/>
                <w:lang w:val="en-GB"/>
              </w:rPr>
              <w:t xml:space="preserve">providing standardized </w:t>
            </w:r>
            <w:r w:rsidR="00CF4493" w:rsidRPr="00F215DC">
              <w:rPr>
                <w:rFonts w:ascii="Times New Roman" w:hAnsi="Times New Roman" w:cs="Times New Roman"/>
                <w:lang w:val="en-GB"/>
              </w:rPr>
              <w:t>tools</w:t>
            </w:r>
            <w:r w:rsidRPr="00F215DC">
              <w:rPr>
                <w:rFonts w:ascii="Times New Roman" w:hAnsi="Times New Roman" w:cs="Times New Roman"/>
                <w:lang w:val="en-GB"/>
              </w:rPr>
              <w:t xml:space="preserve"> for early detection of issues by the 6G RAN and the UE</w:t>
            </w:r>
            <w:r w:rsidR="00CF0623" w:rsidRPr="00F215DC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D32574" w:rsidRPr="00F215DC">
              <w:rPr>
                <w:rFonts w:ascii="Times New Roman" w:hAnsi="Times New Roman" w:cs="Times New Roman"/>
                <w:lang w:val="en-GB"/>
              </w:rPr>
              <w:t>and for</w:t>
            </w:r>
            <w:r w:rsidR="007F3A0C" w:rsidRPr="00F215DC">
              <w:rPr>
                <w:rFonts w:ascii="Times New Roman" w:hAnsi="Times New Roman" w:cs="Times New Roman"/>
                <w:lang w:val="en-GB"/>
              </w:rPr>
              <w:t xml:space="preserve"> trigger</w:t>
            </w:r>
            <w:r w:rsidR="00D32574" w:rsidRPr="00F215DC">
              <w:rPr>
                <w:rFonts w:ascii="Times New Roman" w:hAnsi="Times New Roman" w:cs="Times New Roman"/>
                <w:lang w:val="en-GB"/>
              </w:rPr>
              <w:t>ing</w:t>
            </w:r>
            <w:r w:rsidR="007F3A0C" w:rsidRPr="00F215DC">
              <w:rPr>
                <w:rFonts w:ascii="Times New Roman" w:hAnsi="Times New Roman" w:cs="Times New Roman"/>
                <w:lang w:val="en-GB"/>
              </w:rPr>
              <w:t xml:space="preserve"> corrective actions.</w:t>
            </w:r>
          </w:p>
          <w:p w14:paraId="4540FBF1" w14:textId="6A3029F6" w:rsidR="007710B5" w:rsidRDefault="007710B5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The 6G </w:t>
            </w:r>
            <w:r w:rsidR="00300432">
              <w:rPr>
                <w:rFonts w:ascii="Times New Roman" w:hAnsi="Times New Roman" w:cs="Times New Roman"/>
                <w:lang w:val="en-GB"/>
              </w:rPr>
              <w:t xml:space="preserve">RAN </w:t>
            </w:r>
            <w:r w:rsidR="001909D5">
              <w:rPr>
                <w:rFonts w:ascii="Times New Roman" w:hAnsi="Times New Roman" w:cs="Times New Roman"/>
                <w:lang w:val="en-GB"/>
              </w:rPr>
              <w:t xml:space="preserve">shall support observability of </w:t>
            </w:r>
            <w:r w:rsidR="00194FBD">
              <w:rPr>
                <w:rFonts w:ascii="Times New Roman" w:hAnsi="Times New Roman" w:cs="Times New Roman"/>
                <w:lang w:val="en-GB"/>
              </w:rPr>
              <w:t xml:space="preserve">the </w:t>
            </w:r>
            <w:r w:rsidR="00305075">
              <w:rPr>
                <w:rFonts w:ascii="Times New Roman" w:hAnsi="Times New Roman" w:cs="Times New Roman"/>
                <w:lang w:val="en-GB"/>
              </w:rPr>
              <w:t xml:space="preserve">fulfilment of </w:t>
            </w:r>
            <w:r w:rsidR="00AD70DD">
              <w:rPr>
                <w:rFonts w:ascii="Times New Roman" w:hAnsi="Times New Roman" w:cs="Times New Roman"/>
                <w:lang w:val="en-GB"/>
              </w:rPr>
              <w:t xml:space="preserve">user </w:t>
            </w:r>
            <w:r w:rsidR="00A14668">
              <w:rPr>
                <w:rFonts w:ascii="Times New Roman" w:hAnsi="Times New Roman" w:cs="Times New Roman"/>
                <w:lang w:val="en-GB"/>
              </w:rPr>
              <w:t>obligations</w:t>
            </w:r>
            <w:r w:rsidR="001A30FD">
              <w:rPr>
                <w:rFonts w:ascii="Times New Roman" w:hAnsi="Times New Roman" w:cs="Times New Roman"/>
                <w:lang w:val="en-GB"/>
              </w:rPr>
              <w:t xml:space="preserve"> and service</w:t>
            </w:r>
            <w:r w:rsidR="00305075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40578">
              <w:rPr>
                <w:rFonts w:ascii="Times New Roman" w:hAnsi="Times New Roman" w:cs="Times New Roman"/>
                <w:lang w:val="en-GB"/>
              </w:rPr>
              <w:t>restrictions associated with a connectivity service</w:t>
            </w:r>
            <w:r w:rsidR="003B24F1">
              <w:rPr>
                <w:rFonts w:ascii="Times New Roman" w:hAnsi="Times New Roman" w:cs="Times New Roman"/>
                <w:lang w:val="en-GB"/>
              </w:rPr>
              <w:t xml:space="preserve"> (</w:t>
            </w:r>
            <w:proofErr w:type="spellStart"/>
            <w:r w:rsidR="003B24F1">
              <w:rPr>
                <w:rFonts w:ascii="Times New Roman" w:hAnsi="Times New Roman" w:cs="Times New Roman"/>
                <w:lang w:val="en-GB"/>
              </w:rPr>
              <w:t>e.g</w:t>
            </w:r>
            <w:proofErr w:type="spellEnd"/>
            <w:r w:rsidR="00F704D9">
              <w:rPr>
                <w:rFonts w:ascii="Times New Roman" w:hAnsi="Times New Roman" w:cs="Times New Roman"/>
                <w:lang w:val="en-GB"/>
              </w:rPr>
              <w:t>,</w:t>
            </w:r>
            <w:r w:rsidR="003B24F1">
              <w:rPr>
                <w:rFonts w:ascii="Times New Roman" w:hAnsi="Times New Roman" w:cs="Times New Roman"/>
                <w:lang w:val="en-GB"/>
              </w:rPr>
              <w:t xml:space="preserve"> user </w:t>
            </w:r>
            <w:r w:rsidR="0028728A">
              <w:rPr>
                <w:rFonts w:ascii="Times New Roman" w:hAnsi="Times New Roman" w:cs="Times New Roman"/>
                <w:lang w:val="en-GB"/>
              </w:rPr>
              <w:t xml:space="preserve">location, channel </w:t>
            </w:r>
            <w:r w:rsidR="00CF07D0">
              <w:rPr>
                <w:rFonts w:ascii="Times New Roman" w:hAnsi="Times New Roman" w:cs="Times New Roman"/>
                <w:lang w:val="en-GB"/>
              </w:rPr>
              <w:t>measurements</w:t>
            </w:r>
            <w:r w:rsidR="00B82E51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="00D11740">
              <w:rPr>
                <w:rFonts w:ascii="Times New Roman" w:hAnsi="Times New Roman" w:cs="Times New Roman"/>
                <w:lang w:val="en-GB"/>
              </w:rPr>
              <w:t xml:space="preserve">characteristics of the </w:t>
            </w:r>
            <w:r w:rsidR="00462043">
              <w:rPr>
                <w:rFonts w:ascii="Times New Roman" w:hAnsi="Times New Roman" w:cs="Times New Roman"/>
                <w:lang w:val="en-GB"/>
              </w:rPr>
              <w:t>offered traffic</w:t>
            </w:r>
            <w:r w:rsidR="00D11740">
              <w:rPr>
                <w:rFonts w:ascii="Times New Roman" w:hAnsi="Times New Roman" w:cs="Times New Roman"/>
                <w:lang w:val="en-GB"/>
              </w:rPr>
              <w:t>, etc.)</w:t>
            </w:r>
            <w:r w:rsidR="00C40578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2A995BE4" w14:textId="54C6A652" w:rsidR="0014275E" w:rsidRDefault="0014275E" w:rsidP="0014275E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The 6G </w:t>
            </w:r>
            <w:r w:rsidR="00F446F2">
              <w:rPr>
                <w:rFonts w:ascii="Times New Roman" w:hAnsi="Times New Roman" w:cs="Times New Roman"/>
                <w:lang w:val="en-GB"/>
              </w:rPr>
              <w:t xml:space="preserve">RAN </w:t>
            </w:r>
            <w:r>
              <w:rPr>
                <w:rFonts w:ascii="Times New Roman" w:hAnsi="Times New Roman" w:cs="Times New Roman"/>
                <w:lang w:val="en-GB"/>
              </w:rPr>
              <w:t xml:space="preserve">shall define ways for the 6G RAN to be aware of the </w:t>
            </w:r>
            <w:r w:rsidRPr="00527737">
              <w:rPr>
                <w:rFonts w:ascii="Times New Roman" w:hAnsi="Times New Roman" w:cs="Times New Roman"/>
                <w:lang w:val="en-GB"/>
              </w:rPr>
              <w:t>service-level requirements</w:t>
            </w:r>
            <w:r>
              <w:rPr>
                <w:rFonts w:ascii="Times New Roman" w:hAnsi="Times New Roman" w:cs="Times New Roman"/>
                <w:lang w:val="en-GB"/>
              </w:rPr>
              <w:t>, to identify the traffic belonging to different services and to observe the</w:t>
            </w:r>
            <w:r w:rsidRPr="00527737">
              <w:rPr>
                <w:rFonts w:ascii="Times New Roman" w:hAnsi="Times New Roman" w:cs="Times New Roman"/>
                <w:lang w:val="en-GB"/>
              </w:rPr>
              <w:t xml:space="preserve"> service-level performance</w:t>
            </w:r>
            <w:r>
              <w:rPr>
                <w:rFonts w:ascii="Times New Roman" w:hAnsi="Times New Roman" w:cs="Times New Roman"/>
                <w:lang w:val="en-GB"/>
              </w:rPr>
              <w:t>, enabling service-aware connectivity differentiation.</w:t>
            </w:r>
          </w:p>
          <w:p w14:paraId="01F1140C" w14:textId="42C52ABA" w:rsidR="00B059A8" w:rsidRPr="005F12D8" w:rsidRDefault="00BD4D42" w:rsidP="006D57E8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  <w:r w:rsidRPr="00BD4D42">
              <w:rPr>
                <w:rFonts w:ascii="Times New Roman" w:hAnsi="Times New Roman" w:cs="Times New Roman"/>
                <w:lang w:val="en-GB"/>
              </w:rPr>
              <w:t xml:space="preserve">The 6G Radio and 6G RAN architecture shall include </w:t>
            </w:r>
            <w:r w:rsidR="000F789C">
              <w:rPr>
                <w:rFonts w:ascii="Times New Roman" w:hAnsi="Times New Roman" w:cs="Times New Roman"/>
                <w:lang w:val="en-GB"/>
              </w:rPr>
              <w:t xml:space="preserve">an </w:t>
            </w:r>
            <w:r w:rsidRPr="00BD4D42">
              <w:rPr>
                <w:rFonts w:ascii="Times New Roman" w:hAnsi="Times New Roman" w:cs="Times New Roman"/>
                <w:lang w:val="en-GB"/>
              </w:rPr>
              <w:t xml:space="preserve">observability framework that allows for efficient collection of </w:t>
            </w:r>
            <w:r w:rsidR="006040EC">
              <w:rPr>
                <w:rFonts w:ascii="Times New Roman" w:hAnsi="Times New Roman" w:cs="Times New Roman"/>
                <w:lang w:val="en-GB"/>
              </w:rPr>
              <w:t>measurements and data</w:t>
            </w:r>
            <w:r w:rsidR="006040EC" w:rsidRPr="00BD4D42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BD4D42">
              <w:rPr>
                <w:rFonts w:ascii="Times New Roman" w:hAnsi="Times New Roman" w:cs="Times New Roman"/>
                <w:lang w:val="en-GB"/>
              </w:rPr>
              <w:t xml:space="preserve">and for combining and correlating </w:t>
            </w:r>
            <w:r w:rsidR="006040EC">
              <w:rPr>
                <w:rFonts w:ascii="Times New Roman" w:hAnsi="Times New Roman" w:cs="Times New Roman"/>
                <w:lang w:val="en-GB"/>
              </w:rPr>
              <w:t>measurements and data</w:t>
            </w:r>
            <w:r w:rsidR="006040EC" w:rsidRPr="00BD4D42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BD4D42">
              <w:rPr>
                <w:rFonts w:ascii="Times New Roman" w:hAnsi="Times New Roman" w:cs="Times New Roman"/>
                <w:lang w:val="en-GB"/>
              </w:rPr>
              <w:t>from different sources, enabling real-time and offline use cases</w:t>
            </w:r>
            <w:r w:rsidR="00FA0B0F">
              <w:rPr>
                <w:rFonts w:ascii="Times New Roman" w:hAnsi="Times New Roman" w:cs="Times New Roman"/>
                <w:lang w:val="en-GB"/>
              </w:rPr>
              <w:t xml:space="preserve"> (e.g., assurance of SLAs, AI/ML use cases, </w:t>
            </w:r>
            <w:r w:rsidR="00E3784F">
              <w:rPr>
                <w:rFonts w:ascii="Times New Roman" w:hAnsi="Times New Roman" w:cs="Times New Roman"/>
                <w:lang w:val="en-GB"/>
              </w:rPr>
              <w:t xml:space="preserve">energy saving, </w:t>
            </w:r>
            <w:r w:rsidR="00EF7829">
              <w:rPr>
                <w:rFonts w:ascii="Times New Roman" w:hAnsi="Times New Roman" w:cs="Times New Roman"/>
                <w:lang w:val="en-GB"/>
              </w:rPr>
              <w:t xml:space="preserve">UE assistance information, </w:t>
            </w:r>
            <w:r w:rsidR="00FA0B0F">
              <w:rPr>
                <w:rFonts w:ascii="Times New Roman" w:hAnsi="Times New Roman" w:cs="Times New Roman"/>
                <w:lang w:val="en-GB"/>
              </w:rPr>
              <w:t>etc.)</w:t>
            </w:r>
            <w:r w:rsidRPr="00BD4D42">
              <w:rPr>
                <w:rFonts w:ascii="Times New Roman" w:hAnsi="Times New Roman" w:cs="Times New Roman"/>
                <w:lang w:val="en-GB"/>
              </w:rPr>
              <w:t>.</w:t>
            </w:r>
          </w:p>
        </w:tc>
      </w:tr>
    </w:tbl>
    <w:p w14:paraId="38A829B6" w14:textId="72887CA5" w:rsidR="00E4473C" w:rsidRP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lastRenderedPageBreak/>
        <w:t>4</w:t>
      </w:r>
      <w:r w:rsidR="00E4473C">
        <w:tab/>
        <w:t>Conclusion</w:t>
      </w:r>
    </w:p>
    <w:p w14:paraId="3FF84CEF" w14:textId="740E17C4" w:rsidR="006D57E8" w:rsidRPr="00E4473C" w:rsidRDefault="0091359B" w:rsidP="00F215DC">
      <w:r>
        <w:t>I</w:t>
      </w:r>
      <w:r w:rsidR="00167118">
        <w:t>n</w:t>
      </w:r>
      <w:r>
        <w:t xml:space="preserve"> this contribution we </w:t>
      </w:r>
      <w:r w:rsidR="006212CA">
        <w:t>make a</w:t>
      </w:r>
      <w:r>
        <w:t xml:space="preserve"> </w:t>
      </w:r>
      <w:r w:rsidR="00167118">
        <w:t xml:space="preserve">text proposal </w:t>
      </w:r>
      <w:r w:rsidR="00167118" w:rsidRPr="00F215DC">
        <w:t>in section 3 to TR 38.914.</w:t>
      </w:r>
    </w:p>
    <w:sectPr w:rsidR="006D57E8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CF6E" w14:textId="77777777" w:rsidR="00F11B6B" w:rsidRDefault="00F11B6B" w:rsidP="006C38FC">
      <w:pPr>
        <w:spacing w:after="0" w:line="240" w:lineRule="auto"/>
      </w:pPr>
      <w:r>
        <w:separator/>
      </w:r>
    </w:p>
  </w:endnote>
  <w:endnote w:type="continuationSeparator" w:id="0">
    <w:p w14:paraId="3C8CDB62" w14:textId="77777777" w:rsidR="00F11B6B" w:rsidRDefault="00F11B6B" w:rsidP="006C38FC">
      <w:pPr>
        <w:spacing w:after="0" w:line="240" w:lineRule="auto"/>
      </w:pPr>
      <w:r>
        <w:continuationSeparator/>
      </w:r>
    </w:p>
  </w:endnote>
  <w:endnote w:type="continuationNotice" w:id="1">
    <w:p w14:paraId="7834334A" w14:textId="77777777" w:rsidR="00F11B6B" w:rsidRDefault="00F11B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F9C25" w14:textId="77777777" w:rsidR="00F11B6B" w:rsidRDefault="00F11B6B" w:rsidP="006C38FC">
      <w:pPr>
        <w:spacing w:after="0" w:line="240" w:lineRule="auto"/>
      </w:pPr>
      <w:r>
        <w:separator/>
      </w:r>
    </w:p>
  </w:footnote>
  <w:footnote w:type="continuationSeparator" w:id="0">
    <w:p w14:paraId="2EB3A58A" w14:textId="77777777" w:rsidR="00F11B6B" w:rsidRDefault="00F11B6B" w:rsidP="006C38FC">
      <w:pPr>
        <w:spacing w:after="0" w:line="240" w:lineRule="auto"/>
      </w:pPr>
      <w:r>
        <w:continuationSeparator/>
      </w:r>
    </w:p>
  </w:footnote>
  <w:footnote w:type="continuationNotice" w:id="1">
    <w:p w14:paraId="565644FE" w14:textId="77777777" w:rsidR="00F11B6B" w:rsidRDefault="00F11B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5C3EB0"/>
    <w:multiLevelType w:val="hybridMultilevel"/>
    <w:tmpl w:val="68C00300"/>
    <w:lvl w:ilvl="0" w:tplc="67DE0F38">
      <w:start w:val="1"/>
      <w:numFmt w:val="decimal"/>
      <w:lvlText w:val="%1)"/>
      <w:lvlJc w:val="left"/>
      <w:pPr>
        <w:ind w:left="1020" w:hanging="360"/>
      </w:pPr>
    </w:lvl>
    <w:lvl w:ilvl="1" w:tplc="4A6EF052">
      <w:start w:val="1"/>
      <w:numFmt w:val="decimal"/>
      <w:lvlText w:val="%2)"/>
      <w:lvlJc w:val="left"/>
      <w:pPr>
        <w:ind w:left="1020" w:hanging="360"/>
      </w:pPr>
    </w:lvl>
    <w:lvl w:ilvl="2" w:tplc="3E3CDC00">
      <w:start w:val="1"/>
      <w:numFmt w:val="decimal"/>
      <w:lvlText w:val="%3)"/>
      <w:lvlJc w:val="left"/>
      <w:pPr>
        <w:ind w:left="1020" w:hanging="360"/>
      </w:pPr>
    </w:lvl>
    <w:lvl w:ilvl="3" w:tplc="670A748A">
      <w:start w:val="1"/>
      <w:numFmt w:val="decimal"/>
      <w:lvlText w:val="%4)"/>
      <w:lvlJc w:val="left"/>
      <w:pPr>
        <w:ind w:left="1020" w:hanging="360"/>
      </w:pPr>
    </w:lvl>
    <w:lvl w:ilvl="4" w:tplc="62061D2C">
      <w:start w:val="1"/>
      <w:numFmt w:val="decimal"/>
      <w:lvlText w:val="%5)"/>
      <w:lvlJc w:val="left"/>
      <w:pPr>
        <w:ind w:left="1020" w:hanging="360"/>
      </w:pPr>
    </w:lvl>
    <w:lvl w:ilvl="5" w:tplc="81FAB352">
      <w:start w:val="1"/>
      <w:numFmt w:val="decimal"/>
      <w:lvlText w:val="%6)"/>
      <w:lvlJc w:val="left"/>
      <w:pPr>
        <w:ind w:left="1020" w:hanging="360"/>
      </w:pPr>
    </w:lvl>
    <w:lvl w:ilvl="6" w:tplc="C78004C6">
      <w:start w:val="1"/>
      <w:numFmt w:val="decimal"/>
      <w:lvlText w:val="%7)"/>
      <w:lvlJc w:val="left"/>
      <w:pPr>
        <w:ind w:left="1020" w:hanging="360"/>
      </w:pPr>
    </w:lvl>
    <w:lvl w:ilvl="7" w:tplc="70282F5E">
      <w:start w:val="1"/>
      <w:numFmt w:val="decimal"/>
      <w:lvlText w:val="%8)"/>
      <w:lvlJc w:val="left"/>
      <w:pPr>
        <w:ind w:left="1020" w:hanging="360"/>
      </w:pPr>
    </w:lvl>
    <w:lvl w:ilvl="8" w:tplc="8B9C7C14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B76E10"/>
    <w:multiLevelType w:val="hybridMultilevel"/>
    <w:tmpl w:val="552001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85C18"/>
    <w:multiLevelType w:val="hybridMultilevel"/>
    <w:tmpl w:val="9F3EBD4C"/>
    <w:lvl w:ilvl="0" w:tplc="9D789E0C">
      <w:start w:val="1"/>
      <w:numFmt w:val="decimal"/>
      <w:lvlText w:val="%1)"/>
      <w:lvlJc w:val="left"/>
      <w:pPr>
        <w:ind w:left="1020" w:hanging="360"/>
      </w:pPr>
    </w:lvl>
    <w:lvl w:ilvl="1" w:tplc="B46C3FFC">
      <w:start w:val="1"/>
      <w:numFmt w:val="decimal"/>
      <w:lvlText w:val="%2)"/>
      <w:lvlJc w:val="left"/>
      <w:pPr>
        <w:ind w:left="1020" w:hanging="360"/>
      </w:pPr>
    </w:lvl>
    <w:lvl w:ilvl="2" w:tplc="F6D4B5CA">
      <w:start w:val="1"/>
      <w:numFmt w:val="decimal"/>
      <w:lvlText w:val="%3)"/>
      <w:lvlJc w:val="left"/>
      <w:pPr>
        <w:ind w:left="1020" w:hanging="360"/>
      </w:pPr>
    </w:lvl>
    <w:lvl w:ilvl="3" w:tplc="738C5756">
      <w:start w:val="1"/>
      <w:numFmt w:val="decimal"/>
      <w:lvlText w:val="%4)"/>
      <w:lvlJc w:val="left"/>
      <w:pPr>
        <w:ind w:left="1020" w:hanging="360"/>
      </w:pPr>
    </w:lvl>
    <w:lvl w:ilvl="4" w:tplc="0CBE4860">
      <w:start w:val="1"/>
      <w:numFmt w:val="decimal"/>
      <w:lvlText w:val="%5)"/>
      <w:lvlJc w:val="left"/>
      <w:pPr>
        <w:ind w:left="1020" w:hanging="360"/>
      </w:pPr>
    </w:lvl>
    <w:lvl w:ilvl="5" w:tplc="020833F8">
      <w:start w:val="1"/>
      <w:numFmt w:val="decimal"/>
      <w:lvlText w:val="%6)"/>
      <w:lvlJc w:val="left"/>
      <w:pPr>
        <w:ind w:left="1020" w:hanging="360"/>
      </w:pPr>
    </w:lvl>
    <w:lvl w:ilvl="6" w:tplc="29CE283E">
      <w:start w:val="1"/>
      <w:numFmt w:val="decimal"/>
      <w:lvlText w:val="%7)"/>
      <w:lvlJc w:val="left"/>
      <w:pPr>
        <w:ind w:left="1020" w:hanging="360"/>
      </w:pPr>
    </w:lvl>
    <w:lvl w:ilvl="7" w:tplc="314A398A">
      <w:start w:val="1"/>
      <w:numFmt w:val="decimal"/>
      <w:lvlText w:val="%8)"/>
      <w:lvlJc w:val="left"/>
      <w:pPr>
        <w:ind w:left="1020" w:hanging="360"/>
      </w:pPr>
    </w:lvl>
    <w:lvl w:ilvl="8" w:tplc="CBDAF5F2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ED48B0"/>
    <w:multiLevelType w:val="hybridMultilevel"/>
    <w:tmpl w:val="7F6016C4"/>
    <w:lvl w:ilvl="0" w:tplc="AAECA59C">
      <w:start w:val="1"/>
      <w:numFmt w:val="decimal"/>
      <w:lvlText w:val="%1)"/>
      <w:lvlJc w:val="left"/>
      <w:pPr>
        <w:ind w:left="1020" w:hanging="360"/>
      </w:pPr>
    </w:lvl>
    <w:lvl w:ilvl="1" w:tplc="FB906282">
      <w:start w:val="1"/>
      <w:numFmt w:val="decimal"/>
      <w:lvlText w:val="%2)"/>
      <w:lvlJc w:val="left"/>
      <w:pPr>
        <w:ind w:left="1020" w:hanging="360"/>
      </w:pPr>
    </w:lvl>
    <w:lvl w:ilvl="2" w:tplc="69CAF402">
      <w:start w:val="1"/>
      <w:numFmt w:val="decimal"/>
      <w:lvlText w:val="%3)"/>
      <w:lvlJc w:val="left"/>
      <w:pPr>
        <w:ind w:left="1020" w:hanging="360"/>
      </w:pPr>
    </w:lvl>
    <w:lvl w:ilvl="3" w:tplc="B3124D02">
      <w:start w:val="1"/>
      <w:numFmt w:val="decimal"/>
      <w:lvlText w:val="%4)"/>
      <w:lvlJc w:val="left"/>
      <w:pPr>
        <w:ind w:left="1020" w:hanging="360"/>
      </w:pPr>
    </w:lvl>
    <w:lvl w:ilvl="4" w:tplc="AF4A333C">
      <w:start w:val="1"/>
      <w:numFmt w:val="decimal"/>
      <w:lvlText w:val="%5)"/>
      <w:lvlJc w:val="left"/>
      <w:pPr>
        <w:ind w:left="1020" w:hanging="360"/>
      </w:pPr>
    </w:lvl>
    <w:lvl w:ilvl="5" w:tplc="CCD6EA56">
      <w:start w:val="1"/>
      <w:numFmt w:val="decimal"/>
      <w:lvlText w:val="%6)"/>
      <w:lvlJc w:val="left"/>
      <w:pPr>
        <w:ind w:left="1020" w:hanging="360"/>
      </w:pPr>
    </w:lvl>
    <w:lvl w:ilvl="6" w:tplc="6DF858B0">
      <w:start w:val="1"/>
      <w:numFmt w:val="decimal"/>
      <w:lvlText w:val="%7)"/>
      <w:lvlJc w:val="left"/>
      <w:pPr>
        <w:ind w:left="1020" w:hanging="360"/>
      </w:pPr>
    </w:lvl>
    <w:lvl w:ilvl="7" w:tplc="B19E7B0A">
      <w:start w:val="1"/>
      <w:numFmt w:val="decimal"/>
      <w:lvlText w:val="%8)"/>
      <w:lvlJc w:val="left"/>
      <w:pPr>
        <w:ind w:left="1020" w:hanging="360"/>
      </w:pPr>
    </w:lvl>
    <w:lvl w:ilvl="8" w:tplc="CE786894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3"/>
  </w:num>
  <w:num w:numId="2" w16cid:durableId="1174219751">
    <w:abstractNumId w:val="12"/>
  </w:num>
  <w:num w:numId="3" w16cid:durableId="216472925">
    <w:abstractNumId w:val="0"/>
  </w:num>
  <w:num w:numId="4" w16cid:durableId="1891842015">
    <w:abstractNumId w:val="18"/>
  </w:num>
  <w:num w:numId="5" w16cid:durableId="267470053">
    <w:abstractNumId w:val="17"/>
  </w:num>
  <w:num w:numId="6" w16cid:durableId="514197527">
    <w:abstractNumId w:val="10"/>
  </w:num>
  <w:num w:numId="7" w16cid:durableId="542641728">
    <w:abstractNumId w:val="21"/>
  </w:num>
  <w:num w:numId="8" w16cid:durableId="1871213951">
    <w:abstractNumId w:val="16"/>
  </w:num>
  <w:num w:numId="9" w16cid:durableId="869074757">
    <w:abstractNumId w:val="4"/>
  </w:num>
  <w:num w:numId="10" w16cid:durableId="1933195565">
    <w:abstractNumId w:val="7"/>
  </w:num>
  <w:num w:numId="11" w16cid:durableId="375004741">
    <w:abstractNumId w:val="20"/>
  </w:num>
  <w:num w:numId="12" w16cid:durableId="1090197560">
    <w:abstractNumId w:val="15"/>
  </w:num>
  <w:num w:numId="13" w16cid:durableId="225192249">
    <w:abstractNumId w:val="14"/>
  </w:num>
  <w:num w:numId="14" w16cid:durableId="1944143920">
    <w:abstractNumId w:val="1"/>
  </w:num>
  <w:num w:numId="15" w16cid:durableId="2052605283">
    <w:abstractNumId w:val="11"/>
  </w:num>
  <w:num w:numId="16" w16cid:durableId="1838030786">
    <w:abstractNumId w:val="2"/>
  </w:num>
  <w:num w:numId="17" w16cid:durableId="1869683267">
    <w:abstractNumId w:val="9"/>
  </w:num>
  <w:num w:numId="18" w16cid:durableId="1297295848">
    <w:abstractNumId w:val="19"/>
  </w:num>
  <w:num w:numId="19" w16cid:durableId="1411150816">
    <w:abstractNumId w:val="5"/>
  </w:num>
  <w:num w:numId="20" w16cid:durableId="1132362238">
    <w:abstractNumId w:val="8"/>
  </w:num>
  <w:num w:numId="21" w16cid:durableId="1101796699">
    <w:abstractNumId w:val="3"/>
  </w:num>
  <w:num w:numId="22" w16cid:durableId="266859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1F2C"/>
    <w:rsid w:val="0000301C"/>
    <w:rsid w:val="000138EE"/>
    <w:rsid w:val="00015B58"/>
    <w:rsid w:val="00022390"/>
    <w:rsid w:val="00022F28"/>
    <w:rsid w:val="000357B5"/>
    <w:rsid w:val="00037584"/>
    <w:rsid w:val="000375F7"/>
    <w:rsid w:val="0004463F"/>
    <w:rsid w:val="000467A0"/>
    <w:rsid w:val="00047423"/>
    <w:rsid w:val="00047F81"/>
    <w:rsid w:val="00061781"/>
    <w:rsid w:val="000708B1"/>
    <w:rsid w:val="00075676"/>
    <w:rsid w:val="00076731"/>
    <w:rsid w:val="0007754E"/>
    <w:rsid w:val="00077ACC"/>
    <w:rsid w:val="00083A3D"/>
    <w:rsid w:val="00083D6F"/>
    <w:rsid w:val="00086C40"/>
    <w:rsid w:val="00090055"/>
    <w:rsid w:val="00090B16"/>
    <w:rsid w:val="0009170B"/>
    <w:rsid w:val="00091BDC"/>
    <w:rsid w:val="00092FAF"/>
    <w:rsid w:val="000A5CD0"/>
    <w:rsid w:val="000B315F"/>
    <w:rsid w:val="000B4FA9"/>
    <w:rsid w:val="000B53FF"/>
    <w:rsid w:val="000C1057"/>
    <w:rsid w:val="000C26C0"/>
    <w:rsid w:val="000C5959"/>
    <w:rsid w:val="000D53D9"/>
    <w:rsid w:val="000D6A9C"/>
    <w:rsid w:val="000E1060"/>
    <w:rsid w:val="000E6F9D"/>
    <w:rsid w:val="000F21DD"/>
    <w:rsid w:val="000F789C"/>
    <w:rsid w:val="00100646"/>
    <w:rsid w:val="0010357A"/>
    <w:rsid w:val="00104008"/>
    <w:rsid w:val="00110DAF"/>
    <w:rsid w:val="001247DC"/>
    <w:rsid w:val="00130351"/>
    <w:rsid w:val="00131E3E"/>
    <w:rsid w:val="00137DFF"/>
    <w:rsid w:val="0014275E"/>
    <w:rsid w:val="00146A20"/>
    <w:rsid w:val="0015105D"/>
    <w:rsid w:val="0015231B"/>
    <w:rsid w:val="0015756A"/>
    <w:rsid w:val="00167118"/>
    <w:rsid w:val="00170724"/>
    <w:rsid w:val="00172AB2"/>
    <w:rsid w:val="00181689"/>
    <w:rsid w:val="001838D3"/>
    <w:rsid w:val="00184F9C"/>
    <w:rsid w:val="001903EF"/>
    <w:rsid w:val="001909D5"/>
    <w:rsid w:val="001940B9"/>
    <w:rsid w:val="00194FBD"/>
    <w:rsid w:val="00197E45"/>
    <w:rsid w:val="001A30FD"/>
    <w:rsid w:val="001A339B"/>
    <w:rsid w:val="001A47A2"/>
    <w:rsid w:val="001A65E1"/>
    <w:rsid w:val="001B49DE"/>
    <w:rsid w:val="001B7145"/>
    <w:rsid w:val="001C508D"/>
    <w:rsid w:val="001D029E"/>
    <w:rsid w:val="001D0693"/>
    <w:rsid w:val="001D3809"/>
    <w:rsid w:val="001D4112"/>
    <w:rsid w:val="001D5793"/>
    <w:rsid w:val="001E3808"/>
    <w:rsid w:val="001F6304"/>
    <w:rsid w:val="00201308"/>
    <w:rsid w:val="00201E63"/>
    <w:rsid w:val="00210FAC"/>
    <w:rsid w:val="00211827"/>
    <w:rsid w:val="00213C12"/>
    <w:rsid w:val="00213DA3"/>
    <w:rsid w:val="00213FEE"/>
    <w:rsid w:val="002159CA"/>
    <w:rsid w:val="00217D4B"/>
    <w:rsid w:val="00222946"/>
    <w:rsid w:val="00223028"/>
    <w:rsid w:val="002232A4"/>
    <w:rsid w:val="00223CF4"/>
    <w:rsid w:val="00235FC7"/>
    <w:rsid w:val="00241F95"/>
    <w:rsid w:val="00247577"/>
    <w:rsid w:val="0025371A"/>
    <w:rsid w:val="00254DE4"/>
    <w:rsid w:val="00267EA5"/>
    <w:rsid w:val="00270DBD"/>
    <w:rsid w:val="00277113"/>
    <w:rsid w:val="0027788D"/>
    <w:rsid w:val="00280E21"/>
    <w:rsid w:val="0028213C"/>
    <w:rsid w:val="0028728A"/>
    <w:rsid w:val="002937C0"/>
    <w:rsid w:val="00297632"/>
    <w:rsid w:val="002A2BD2"/>
    <w:rsid w:val="002A3545"/>
    <w:rsid w:val="002A58B8"/>
    <w:rsid w:val="002A6024"/>
    <w:rsid w:val="002B43E3"/>
    <w:rsid w:val="002B5DD7"/>
    <w:rsid w:val="002B741F"/>
    <w:rsid w:val="002C1722"/>
    <w:rsid w:val="002C5978"/>
    <w:rsid w:val="002D0478"/>
    <w:rsid w:val="002D16B2"/>
    <w:rsid w:val="002D18B6"/>
    <w:rsid w:val="002D3159"/>
    <w:rsid w:val="002D43DE"/>
    <w:rsid w:val="002D5519"/>
    <w:rsid w:val="002E1DFC"/>
    <w:rsid w:val="002E2DD5"/>
    <w:rsid w:val="002E5702"/>
    <w:rsid w:val="002F61CA"/>
    <w:rsid w:val="00300432"/>
    <w:rsid w:val="00301E5D"/>
    <w:rsid w:val="00305075"/>
    <w:rsid w:val="00311237"/>
    <w:rsid w:val="00316280"/>
    <w:rsid w:val="003301F1"/>
    <w:rsid w:val="00330F3A"/>
    <w:rsid w:val="00331902"/>
    <w:rsid w:val="00332732"/>
    <w:rsid w:val="003412CA"/>
    <w:rsid w:val="003426EA"/>
    <w:rsid w:val="00346275"/>
    <w:rsid w:val="00350BCD"/>
    <w:rsid w:val="00351F88"/>
    <w:rsid w:val="003557DB"/>
    <w:rsid w:val="00357B5B"/>
    <w:rsid w:val="00361810"/>
    <w:rsid w:val="0036285A"/>
    <w:rsid w:val="003630DB"/>
    <w:rsid w:val="003759BE"/>
    <w:rsid w:val="003926EF"/>
    <w:rsid w:val="003A23CD"/>
    <w:rsid w:val="003A6335"/>
    <w:rsid w:val="003A7106"/>
    <w:rsid w:val="003B24F1"/>
    <w:rsid w:val="003B62E6"/>
    <w:rsid w:val="003B65C0"/>
    <w:rsid w:val="003B6A2F"/>
    <w:rsid w:val="003B6FC1"/>
    <w:rsid w:val="003C05EB"/>
    <w:rsid w:val="003C12E6"/>
    <w:rsid w:val="003C32C6"/>
    <w:rsid w:val="003C35DD"/>
    <w:rsid w:val="003C6950"/>
    <w:rsid w:val="003D0540"/>
    <w:rsid w:val="003D48DA"/>
    <w:rsid w:val="003E10A1"/>
    <w:rsid w:val="003E242D"/>
    <w:rsid w:val="003E46C9"/>
    <w:rsid w:val="003F0177"/>
    <w:rsid w:val="00403701"/>
    <w:rsid w:val="00405697"/>
    <w:rsid w:val="00407FD9"/>
    <w:rsid w:val="00425C2A"/>
    <w:rsid w:val="00440FF5"/>
    <w:rsid w:val="00441FD0"/>
    <w:rsid w:val="00442E90"/>
    <w:rsid w:val="00444213"/>
    <w:rsid w:val="004449F3"/>
    <w:rsid w:val="00452E6C"/>
    <w:rsid w:val="00461BA0"/>
    <w:rsid w:val="00462043"/>
    <w:rsid w:val="00465013"/>
    <w:rsid w:val="00466B08"/>
    <w:rsid w:val="004837FA"/>
    <w:rsid w:val="004853B9"/>
    <w:rsid w:val="00485B79"/>
    <w:rsid w:val="004901EC"/>
    <w:rsid w:val="004A00DA"/>
    <w:rsid w:val="004A58ED"/>
    <w:rsid w:val="004B2EB2"/>
    <w:rsid w:val="004B35B0"/>
    <w:rsid w:val="004C24C2"/>
    <w:rsid w:val="004D67A8"/>
    <w:rsid w:val="004E0C79"/>
    <w:rsid w:val="004E0CFE"/>
    <w:rsid w:val="004E1267"/>
    <w:rsid w:val="004E5286"/>
    <w:rsid w:val="004F3D87"/>
    <w:rsid w:val="004F40C8"/>
    <w:rsid w:val="004F724D"/>
    <w:rsid w:val="004F7F58"/>
    <w:rsid w:val="00502B1D"/>
    <w:rsid w:val="00504698"/>
    <w:rsid w:val="0050665D"/>
    <w:rsid w:val="00507906"/>
    <w:rsid w:val="00512AEC"/>
    <w:rsid w:val="005141C5"/>
    <w:rsid w:val="005148A4"/>
    <w:rsid w:val="00514A69"/>
    <w:rsid w:val="00523512"/>
    <w:rsid w:val="00523CE3"/>
    <w:rsid w:val="00527737"/>
    <w:rsid w:val="0053389A"/>
    <w:rsid w:val="005350B9"/>
    <w:rsid w:val="0053632D"/>
    <w:rsid w:val="00540542"/>
    <w:rsid w:val="00541536"/>
    <w:rsid w:val="0054391A"/>
    <w:rsid w:val="00552477"/>
    <w:rsid w:val="00552C04"/>
    <w:rsid w:val="005530CB"/>
    <w:rsid w:val="00553700"/>
    <w:rsid w:val="00561B5A"/>
    <w:rsid w:val="005637D4"/>
    <w:rsid w:val="00567404"/>
    <w:rsid w:val="005815F9"/>
    <w:rsid w:val="005839F3"/>
    <w:rsid w:val="00586DE6"/>
    <w:rsid w:val="0059000A"/>
    <w:rsid w:val="00592C0C"/>
    <w:rsid w:val="00595C63"/>
    <w:rsid w:val="0059763A"/>
    <w:rsid w:val="005A61DB"/>
    <w:rsid w:val="005B0C2C"/>
    <w:rsid w:val="005B4BED"/>
    <w:rsid w:val="005B50B5"/>
    <w:rsid w:val="005B5DE4"/>
    <w:rsid w:val="005B5E5E"/>
    <w:rsid w:val="005D3569"/>
    <w:rsid w:val="005D4585"/>
    <w:rsid w:val="005E0F38"/>
    <w:rsid w:val="005F12D8"/>
    <w:rsid w:val="005F1DB6"/>
    <w:rsid w:val="005F2475"/>
    <w:rsid w:val="005F7788"/>
    <w:rsid w:val="005F7AE8"/>
    <w:rsid w:val="00601CB0"/>
    <w:rsid w:val="006040EC"/>
    <w:rsid w:val="00604918"/>
    <w:rsid w:val="006102F4"/>
    <w:rsid w:val="00611790"/>
    <w:rsid w:val="0061339D"/>
    <w:rsid w:val="006212CA"/>
    <w:rsid w:val="0063464A"/>
    <w:rsid w:val="00642446"/>
    <w:rsid w:val="00644CC7"/>
    <w:rsid w:val="00644E0A"/>
    <w:rsid w:val="00645A3F"/>
    <w:rsid w:val="00645EAE"/>
    <w:rsid w:val="00645F3F"/>
    <w:rsid w:val="006543E5"/>
    <w:rsid w:val="00660450"/>
    <w:rsid w:val="00660458"/>
    <w:rsid w:val="00661ACB"/>
    <w:rsid w:val="00663C88"/>
    <w:rsid w:val="006645DC"/>
    <w:rsid w:val="00665C30"/>
    <w:rsid w:val="00666F3D"/>
    <w:rsid w:val="00673EDA"/>
    <w:rsid w:val="00682098"/>
    <w:rsid w:val="0068326C"/>
    <w:rsid w:val="00694C18"/>
    <w:rsid w:val="006A4471"/>
    <w:rsid w:val="006A690F"/>
    <w:rsid w:val="006B1303"/>
    <w:rsid w:val="006B1B83"/>
    <w:rsid w:val="006B57B7"/>
    <w:rsid w:val="006B7B4C"/>
    <w:rsid w:val="006C38FC"/>
    <w:rsid w:val="006C4559"/>
    <w:rsid w:val="006C57D0"/>
    <w:rsid w:val="006D068A"/>
    <w:rsid w:val="006D25BA"/>
    <w:rsid w:val="006D285D"/>
    <w:rsid w:val="006D3AE4"/>
    <w:rsid w:val="006D57E8"/>
    <w:rsid w:val="006D63E6"/>
    <w:rsid w:val="006E2259"/>
    <w:rsid w:val="006E2E82"/>
    <w:rsid w:val="006E37DE"/>
    <w:rsid w:val="006E53DF"/>
    <w:rsid w:val="006F0271"/>
    <w:rsid w:val="006F0FFF"/>
    <w:rsid w:val="006F1239"/>
    <w:rsid w:val="006F419C"/>
    <w:rsid w:val="007106E1"/>
    <w:rsid w:val="00711005"/>
    <w:rsid w:val="00725DFE"/>
    <w:rsid w:val="007435D1"/>
    <w:rsid w:val="0075096E"/>
    <w:rsid w:val="00762943"/>
    <w:rsid w:val="007710B5"/>
    <w:rsid w:val="00771C82"/>
    <w:rsid w:val="00775B09"/>
    <w:rsid w:val="00776266"/>
    <w:rsid w:val="00780743"/>
    <w:rsid w:val="00782A13"/>
    <w:rsid w:val="00783E11"/>
    <w:rsid w:val="00785848"/>
    <w:rsid w:val="00786A67"/>
    <w:rsid w:val="007914CC"/>
    <w:rsid w:val="00791984"/>
    <w:rsid w:val="00792545"/>
    <w:rsid w:val="007928BB"/>
    <w:rsid w:val="00795D50"/>
    <w:rsid w:val="00797164"/>
    <w:rsid w:val="00797F74"/>
    <w:rsid w:val="007A6BC3"/>
    <w:rsid w:val="007A7E0F"/>
    <w:rsid w:val="007B22EA"/>
    <w:rsid w:val="007B3B72"/>
    <w:rsid w:val="007B3D90"/>
    <w:rsid w:val="007B464F"/>
    <w:rsid w:val="007B53E2"/>
    <w:rsid w:val="007B5E5D"/>
    <w:rsid w:val="007B7A14"/>
    <w:rsid w:val="007C2434"/>
    <w:rsid w:val="007D0145"/>
    <w:rsid w:val="007E1A41"/>
    <w:rsid w:val="007E57D4"/>
    <w:rsid w:val="007E607B"/>
    <w:rsid w:val="007F06ED"/>
    <w:rsid w:val="007F319D"/>
    <w:rsid w:val="007F34A7"/>
    <w:rsid w:val="007F3A0C"/>
    <w:rsid w:val="007F58FF"/>
    <w:rsid w:val="007F6DDA"/>
    <w:rsid w:val="00801B31"/>
    <w:rsid w:val="00803FD2"/>
    <w:rsid w:val="00804768"/>
    <w:rsid w:val="008057A0"/>
    <w:rsid w:val="00806400"/>
    <w:rsid w:val="008107DE"/>
    <w:rsid w:val="0081144B"/>
    <w:rsid w:val="00814B3F"/>
    <w:rsid w:val="008170E4"/>
    <w:rsid w:val="00820D1C"/>
    <w:rsid w:val="008225CA"/>
    <w:rsid w:val="00823810"/>
    <w:rsid w:val="00827D2A"/>
    <w:rsid w:val="00833FBB"/>
    <w:rsid w:val="008360B2"/>
    <w:rsid w:val="00837761"/>
    <w:rsid w:val="0084155A"/>
    <w:rsid w:val="008415B7"/>
    <w:rsid w:val="00841A33"/>
    <w:rsid w:val="008510AA"/>
    <w:rsid w:val="00873ACA"/>
    <w:rsid w:val="00873C2E"/>
    <w:rsid w:val="008751D0"/>
    <w:rsid w:val="008751E1"/>
    <w:rsid w:val="00876533"/>
    <w:rsid w:val="008817F9"/>
    <w:rsid w:val="00883949"/>
    <w:rsid w:val="0088538D"/>
    <w:rsid w:val="00885FD7"/>
    <w:rsid w:val="00887784"/>
    <w:rsid w:val="00891205"/>
    <w:rsid w:val="00892A4F"/>
    <w:rsid w:val="008A5855"/>
    <w:rsid w:val="008A6906"/>
    <w:rsid w:val="008B455C"/>
    <w:rsid w:val="008B6663"/>
    <w:rsid w:val="008B7DF9"/>
    <w:rsid w:val="008C273D"/>
    <w:rsid w:val="008C53C8"/>
    <w:rsid w:val="008C5BCB"/>
    <w:rsid w:val="008C69D9"/>
    <w:rsid w:val="008D06A2"/>
    <w:rsid w:val="008D2849"/>
    <w:rsid w:val="008E2436"/>
    <w:rsid w:val="008E529E"/>
    <w:rsid w:val="008F24FD"/>
    <w:rsid w:val="008F6718"/>
    <w:rsid w:val="008F69B5"/>
    <w:rsid w:val="008F6B2A"/>
    <w:rsid w:val="00904A8C"/>
    <w:rsid w:val="009065CE"/>
    <w:rsid w:val="00912893"/>
    <w:rsid w:val="0091359B"/>
    <w:rsid w:val="00930C90"/>
    <w:rsid w:val="009344EB"/>
    <w:rsid w:val="00934AB4"/>
    <w:rsid w:val="00935F2A"/>
    <w:rsid w:val="009374BD"/>
    <w:rsid w:val="009629AB"/>
    <w:rsid w:val="009752CB"/>
    <w:rsid w:val="00976F3A"/>
    <w:rsid w:val="00980FE5"/>
    <w:rsid w:val="009833A9"/>
    <w:rsid w:val="009833C1"/>
    <w:rsid w:val="009850B6"/>
    <w:rsid w:val="0098536B"/>
    <w:rsid w:val="009A1267"/>
    <w:rsid w:val="009A5BB7"/>
    <w:rsid w:val="009A64CC"/>
    <w:rsid w:val="009A66DF"/>
    <w:rsid w:val="009A6CA3"/>
    <w:rsid w:val="009A6F35"/>
    <w:rsid w:val="009B16C5"/>
    <w:rsid w:val="009C2A87"/>
    <w:rsid w:val="009D6805"/>
    <w:rsid w:val="009E065E"/>
    <w:rsid w:val="009E1AFF"/>
    <w:rsid w:val="009E4AD6"/>
    <w:rsid w:val="00A02C79"/>
    <w:rsid w:val="00A0755F"/>
    <w:rsid w:val="00A124B7"/>
    <w:rsid w:val="00A14668"/>
    <w:rsid w:val="00A17399"/>
    <w:rsid w:val="00A32318"/>
    <w:rsid w:val="00A33E7E"/>
    <w:rsid w:val="00A35F66"/>
    <w:rsid w:val="00A37B72"/>
    <w:rsid w:val="00A46BFB"/>
    <w:rsid w:val="00A4770C"/>
    <w:rsid w:val="00A51115"/>
    <w:rsid w:val="00A53D48"/>
    <w:rsid w:val="00A558EC"/>
    <w:rsid w:val="00A61980"/>
    <w:rsid w:val="00A61F09"/>
    <w:rsid w:val="00A62563"/>
    <w:rsid w:val="00A66816"/>
    <w:rsid w:val="00A740B5"/>
    <w:rsid w:val="00A7646D"/>
    <w:rsid w:val="00A80532"/>
    <w:rsid w:val="00A830A8"/>
    <w:rsid w:val="00A84EE7"/>
    <w:rsid w:val="00A907EB"/>
    <w:rsid w:val="00A94E15"/>
    <w:rsid w:val="00A966B2"/>
    <w:rsid w:val="00AA22E0"/>
    <w:rsid w:val="00AA2321"/>
    <w:rsid w:val="00AA3B10"/>
    <w:rsid w:val="00AA69D2"/>
    <w:rsid w:val="00AA7152"/>
    <w:rsid w:val="00AA74D4"/>
    <w:rsid w:val="00AC10A8"/>
    <w:rsid w:val="00AC3262"/>
    <w:rsid w:val="00AC33BB"/>
    <w:rsid w:val="00AC42FA"/>
    <w:rsid w:val="00AC4974"/>
    <w:rsid w:val="00AC5682"/>
    <w:rsid w:val="00AC6543"/>
    <w:rsid w:val="00AD14B0"/>
    <w:rsid w:val="00AD2C8D"/>
    <w:rsid w:val="00AD3C7A"/>
    <w:rsid w:val="00AD6121"/>
    <w:rsid w:val="00AD70DD"/>
    <w:rsid w:val="00AE5F01"/>
    <w:rsid w:val="00AE6014"/>
    <w:rsid w:val="00AE7AD9"/>
    <w:rsid w:val="00AF18B0"/>
    <w:rsid w:val="00AF50D6"/>
    <w:rsid w:val="00AF6136"/>
    <w:rsid w:val="00B059A8"/>
    <w:rsid w:val="00B05E85"/>
    <w:rsid w:val="00B1265C"/>
    <w:rsid w:val="00B13149"/>
    <w:rsid w:val="00B14F58"/>
    <w:rsid w:val="00B16FE5"/>
    <w:rsid w:val="00B26842"/>
    <w:rsid w:val="00B303A8"/>
    <w:rsid w:val="00B31B2C"/>
    <w:rsid w:val="00B33A63"/>
    <w:rsid w:val="00B376D8"/>
    <w:rsid w:val="00B377C2"/>
    <w:rsid w:val="00B4141C"/>
    <w:rsid w:val="00B44385"/>
    <w:rsid w:val="00B521C9"/>
    <w:rsid w:val="00B55008"/>
    <w:rsid w:val="00B60409"/>
    <w:rsid w:val="00B608B4"/>
    <w:rsid w:val="00B624B7"/>
    <w:rsid w:val="00B67DCD"/>
    <w:rsid w:val="00B801BB"/>
    <w:rsid w:val="00B82E51"/>
    <w:rsid w:val="00B85011"/>
    <w:rsid w:val="00B90605"/>
    <w:rsid w:val="00BA4B8A"/>
    <w:rsid w:val="00BA6F8E"/>
    <w:rsid w:val="00BA7BC9"/>
    <w:rsid w:val="00BC1505"/>
    <w:rsid w:val="00BD1465"/>
    <w:rsid w:val="00BD4D42"/>
    <w:rsid w:val="00BE3871"/>
    <w:rsid w:val="00BE4FD7"/>
    <w:rsid w:val="00BF6457"/>
    <w:rsid w:val="00BF7ECF"/>
    <w:rsid w:val="00C02486"/>
    <w:rsid w:val="00C02839"/>
    <w:rsid w:val="00C03CD2"/>
    <w:rsid w:val="00C168AE"/>
    <w:rsid w:val="00C242B5"/>
    <w:rsid w:val="00C27F96"/>
    <w:rsid w:val="00C31C3B"/>
    <w:rsid w:val="00C32EE9"/>
    <w:rsid w:val="00C332E2"/>
    <w:rsid w:val="00C34E1C"/>
    <w:rsid w:val="00C400CC"/>
    <w:rsid w:val="00C40578"/>
    <w:rsid w:val="00C42F57"/>
    <w:rsid w:val="00C44421"/>
    <w:rsid w:val="00C448CC"/>
    <w:rsid w:val="00C47A16"/>
    <w:rsid w:val="00C51A00"/>
    <w:rsid w:val="00C61C64"/>
    <w:rsid w:val="00C70DE1"/>
    <w:rsid w:val="00C72CD8"/>
    <w:rsid w:val="00C80737"/>
    <w:rsid w:val="00C808D8"/>
    <w:rsid w:val="00C82834"/>
    <w:rsid w:val="00C82D0A"/>
    <w:rsid w:val="00C91F7E"/>
    <w:rsid w:val="00C95584"/>
    <w:rsid w:val="00C96180"/>
    <w:rsid w:val="00C9664E"/>
    <w:rsid w:val="00CA0B1A"/>
    <w:rsid w:val="00CA1399"/>
    <w:rsid w:val="00CA5231"/>
    <w:rsid w:val="00CB25BA"/>
    <w:rsid w:val="00CB589B"/>
    <w:rsid w:val="00CB5BD4"/>
    <w:rsid w:val="00CC1FDF"/>
    <w:rsid w:val="00CC3639"/>
    <w:rsid w:val="00CD5EDC"/>
    <w:rsid w:val="00CE063B"/>
    <w:rsid w:val="00CE71D8"/>
    <w:rsid w:val="00CF0500"/>
    <w:rsid w:val="00CF0623"/>
    <w:rsid w:val="00CF07D0"/>
    <w:rsid w:val="00CF4493"/>
    <w:rsid w:val="00CF481A"/>
    <w:rsid w:val="00D04991"/>
    <w:rsid w:val="00D07E57"/>
    <w:rsid w:val="00D11740"/>
    <w:rsid w:val="00D16891"/>
    <w:rsid w:val="00D32026"/>
    <w:rsid w:val="00D32574"/>
    <w:rsid w:val="00D35323"/>
    <w:rsid w:val="00D35854"/>
    <w:rsid w:val="00D40025"/>
    <w:rsid w:val="00D408D2"/>
    <w:rsid w:val="00D45989"/>
    <w:rsid w:val="00D47583"/>
    <w:rsid w:val="00D577FD"/>
    <w:rsid w:val="00D60BF7"/>
    <w:rsid w:val="00D62005"/>
    <w:rsid w:val="00D65A52"/>
    <w:rsid w:val="00D66F17"/>
    <w:rsid w:val="00D74DF0"/>
    <w:rsid w:val="00D7729E"/>
    <w:rsid w:val="00D80FE4"/>
    <w:rsid w:val="00D856AA"/>
    <w:rsid w:val="00D87119"/>
    <w:rsid w:val="00DA065C"/>
    <w:rsid w:val="00DA4003"/>
    <w:rsid w:val="00DA51A6"/>
    <w:rsid w:val="00DA5602"/>
    <w:rsid w:val="00DB20F1"/>
    <w:rsid w:val="00DB5CC4"/>
    <w:rsid w:val="00DC16B9"/>
    <w:rsid w:val="00DC69D3"/>
    <w:rsid w:val="00DC6F21"/>
    <w:rsid w:val="00DD732F"/>
    <w:rsid w:val="00DD74A0"/>
    <w:rsid w:val="00DE2EF8"/>
    <w:rsid w:val="00DE54C2"/>
    <w:rsid w:val="00DF15C3"/>
    <w:rsid w:val="00DF27BD"/>
    <w:rsid w:val="00DF7A60"/>
    <w:rsid w:val="00E054EC"/>
    <w:rsid w:val="00E05767"/>
    <w:rsid w:val="00E05C24"/>
    <w:rsid w:val="00E071D7"/>
    <w:rsid w:val="00E15EE9"/>
    <w:rsid w:val="00E2022F"/>
    <w:rsid w:val="00E22398"/>
    <w:rsid w:val="00E22691"/>
    <w:rsid w:val="00E2312F"/>
    <w:rsid w:val="00E32D10"/>
    <w:rsid w:val="00E33D5F"/>
    <w:rsid w:val="00E369ED"/>
    <w:rsid w:val="00E3784F"/>
    <w:rsid w:val="00E40540"/>
    <w:rsid w:val="00E431A0"/>
    <w:rsid w:val="00E4473C"/>
    <w:rsid w:val="00E46F02"/>
    <w:rsid w:val="00E528AF"/>
    <w:rsid w:val="00E538C0"/>
    <w:rsid w:val="00E549FF"/>
    <w:rsid w:val="00E55DAE"/>
    <w:rsid w:val="00E563B4"/>
    <w:rsid w:val="00E56B19"/>
    <w:rsid w:val="00E62693"/>
    <w:rsid w:val="00E6569B"/>
    <w:rsid w:val="00E67717"/>
    <w:rsid w:val="00E83EE8"/>
    <w:rsid w:val="00E92CF1"/>
    <w:rsid w:val="00EA001C"/>
    <w:rsid w:val="00EA2545"/>
    <w:rsid w:val="00EA44E7"/>
    <w:rsid w:val="00EA6953"/>
    <w:rsid w:val="00EB057F"/>
    <w:rsid w:val="00EB0B04"/>
    <w:rsid w:val="00EB61B4"/>
    <w:rsid w:val="00EC6081"/>
    <w:rsid w:val="00EC7CA7"/>
    <w:rsid w:val="00ED0716"/>
    <w:rsid w:val="00ED6F8F"/>
    <w:rsid w:val="00EE260C"/>
    <w:rsid w:val="00EE7C1A"/>
    <w:rsid w:val="00EF7829"/>
    <w:rsid w:val="00F027E1"/>
    <w:rsid w:val="00F04975"/>
    <w:rsid w:val="00F04EE6"/>
    <w:rsid w:val="00F0547C"/>
    <w:rsid w:val="00F0734C"/>
    <w:rsid w:val="00F07F7E"/>
    <w:rsid w:val="00F10597"/>
    <w:rsid w:val="00F11B6B"/>
    <w:rsid w:val="00F120B8"/>
    <w:rsid w:val="00F12A80"/>
    <w:rsid w:val="00F13756"/>
    <w:rsid w:val="00F215DC"/>
    <w:rsid w:val="00F32294"/>
    <w:rsid w:val="00F33AFB"/>
    <w:rsid w:val="00F41E3D"/>
    <w:rsid w:val="00F446F2"/>
    <w:rsid w:val="00F45075"/>
    <w:rsid w:val="00F51CCB"/>
    <w:rsid w:val="00F56DF7"/>
    <w:rsid w:val="00F6202B"/>
    <w:rsid w:val="00F66109"/>
    <w:rsid w:val="00F704D9"/>
    <w:rsid w:val="00F73498"/>
    <w:rsid w:val="00F762D7"/>
    <w:rsid w:val="00F77184"/>
    <w:rsid w:val="00F866DD"/>
    <w:rsid w:val="00F90FB6"/>
    <w:rsid w:val="00F957DC"/>
    <w:rsid w:val="00F97BAD"/>
    <w:rsid w:val="00FA0B0F"/>
    <w:rsid w:val="00FA1E96"/>
    <w:rsid w:val="00FA53DE"/>
    <w:rsid w:val="00FA5EFB"/>
    <w:rsid w:val="00FB58FA"/>
    <w:rsid w:val="00FC7236"/>
    <w:rsid w:val="00FC73EA"/>
    <w:rsid w:val="00FD349C"/>
    <w:rsid w:val="00FD4DD6"/>
    <w:rsid w:val="00FD76CF"/>
    <w:rsid w:val="00FE184E"/>
    <w:rsid w:val="00FE1FAB"/>
    <w:rsid w:val="00FE4B06"/>
    <w:rsid w:val="00FF0D6A"/>
    <w:rsid w:val="00FF0E04"/>
    <w:rsid w:val="00FF4B3D"/>
    <w:rsid w:val="00FF5485"/>
    <w:rsid w:val="00FF55FC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DD74A0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8F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8F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86FCB-6DC5-4FE1-90F9-617B7FFF5303}"/>
</file>

<file path=customXml/itemProps3.xml><?xml version="1.0" encoding="utf-8"?>
<ds:datastoreItem xmlns:ds="http://schemas.openxmlformats.org/officeDocument/2006/customXml" ds:itemID="{8667F961-0354-4BDE-8D42-E3222CA4E944}"/>
</file>

<file path=customXml/itemProps4.xml><?xml version="1.0" encoding="utf-8"?>
<ds:datastoreItem xmlns:ds="http://schemas.openxmlformats.org/officeDocument/2006/customXml" ds:itemID="{672698A0-35A1-41FE-BE3D-D3625B7E9814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2025-06-02T16:23:00Z</dcterms:created>
  <dcterms:modified xsi:type="dcterms:W3CDTF">2025-06-02T16:23:00Z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